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3A" w:rsidRPr="0092303A" w:rsidRDefault="0092303A" w:rsidP="00A168C2">
      <w:pPr>
        <w:rPr>
          <w:b/>
        </w:rPr>
      </w:pPr>
      <w:bookmarkStart w:id="0" w:name="_GoBack"/>
      <w:bookmarkEnd w:id="0"/>
    </w:p>
    <w:p w:rsidR="0092303A" w:rsidRPr="0092303A" w:rsidRDefault="0092303A" w:rsidP="00A168C2">
      <w:pPr>
        <w:rPr>
          <w:b/>
        </w:rPr>
      </w:pPr>
      <w:r w:rsidRPr="0092303A">
        <w:rPr>
          <w:b/>
        </w:rPr>
        <w:t xml:space="preserve">Please see the notice below regarding the shortage affecting injectable calcium chloride from CAPS, our pharmacy that supplies TPN.  EFFECTIVE June </w:t>
      </w:r>
      <w:proofErr w:type="gramStart"/>
      <w:r w:rsidRPr="0092303A">
        <w:rPr>
          <w:b/>
        </w:rPr>
        <w:t>29</w:t>
      </w:r>
      <w:r w:rsidRPr="0092303A">
        <w:rPr>
          <w:b/>
          <w:vertAlign w:val="superscript"/>
        </w:rPr>
        <w:t>th</w:t>
      </w:r>
      <w:proofErr w:type="gramEnd"/>
      <w:r w:rsidRPr="0092303A">
        <w:rPr>
          <w:b/>
        </w:rPr>
        <w:t>, Calcium Gluconate will not be available in Adult TPN.</w:t>
      </w:r>
    </w:p>
    <w:p w:rsidR="0092303A" w:rsidRDefault="0092303A" w:rsidP="00A168C2"/>
    <w:p w:rsidR="00090A28" w:rsidRDefault="00991F29" w:rsidP="00A168C2">
      <w:r>
        <w:t>J</w:t>
      </w:r>
      <w:r w:rsidR="007C2519">
        <w:t>une 20, 2018</w:t>
      </w:r>
    </w:p>
    <w:p w:rsidR="00A168C2" w:rsidRDefault="00A168C2" w:rsidP="00A168C2"/>
    <w:p w:rsidR="00A168C2" w:rsidRDefault="007C2519" w:rsidP="00A168C2">
      <w:r>
        <w:t>Director of Pharmacy</w:t>
      </w:r>
      <w:r w:rsidR="00A168C2">
        <w:t>:</w:t>
      </w:r>
    </w:p>
    <w:p w:rsidR="00A168C2" w:rsidRDefault="00A168C2" w:rsidP="00A168C2"/>
    <w:p w:rsidR="00A168C2" w:rsidRDefault="00A168C2" w:rsidP="00A168C2">
      <w:r>
        <w:t xml:space="preserve">As you may be aware, Calcium Gluconate has been on the Drug Shortage list and is currently on Back Order. We were hoping to see </w:t>
      </w:r>
      <w:r w:rsidR="00A71C75">
        <w:t>a release</w:t>
      </w:r>
      <w:r>
        <w:t xml:space="preserve"> of some Calcium gluconate around this time, however, calcium gluconate’s release date got pushed back further.  The latest update</w:t>
      </w:r>
      <w:r w:rsidR="00090A28">
        <w:t xml:space="preserve"> we</w:t>
      </w:r>
      <w:r>
        <w:t xml:space="preserve"> have on Calcium Gluconate release date is in late July or early August. </w:t>
      </w:r>
    </w:p>
    <w:p w:rsidR="00A168C2" w:rsidRDefault="00A168C2" w:rsidP="00A168C2"/>
    <w:p w:rsidR="00A71C75" w:rsidRPr="00991F29" w:rsidRDefault="00A168C2" w:rsidP="00A168C2">
      <w:pPr>
        <w:rPr>
          <w:b/>
        </w:rPr>
      </w:pPr>
      <w:r>
        <w:t>After further review of our stock and with this latest release report, CAPS –</w:t>
      </w:r>
      <w:r w:rsidR="00A71C75">
        <w:t>CT will</w:t>
      </w:r>
      <w:r>
        <w:t xml:space="preserve"> be </w:t>
      </w:r>
      <w:r>
        <w:rPr>
          <w:b/>
          <w:bCs/>
        </w:rPr>
        <w:t xml:space="preserve">restricting and reserve calcium gluconate for neonate and pediatric PN orders only, starting June </w:t>
      </w:r>
      <w:r w:rsidRPr="00A71C75">
        <w:rPr>
          <w:b/>
          <w:bCs/>
        </w:rPr>
        <w:t>29th, 2018 (</w:t>
      </w:r>
      <w:proofErr w:type="gramStart"/>
      <w:r w:rsidRPr="00A71C75">
        <w:rPr>
          <w:b/>
          <w:bCs/>
        </w:rPr>
        <w:t>Friday</w:t>
      </w:r>
      <w:r w:rsidRPr="00A71C75">
        <w:rPr>
          <w:b/>
        </w:rPr>
        <w:t xml:space="preserve"> </w:t>
      </w:r>
      <w:r w:rsidR="00A71C75" w:rsidRPr="00A71C75">
        <w:rPr>
          <w:b/>
        </w:rPr>
        <w:t>)</w:t>
      </w:r>
      <w:proofErr w:type="gramEnd"/>
      <w:r w:rsidR="00991F29">
        <w:rPr>
          <w:b/>
        </w:rPr>
        <w:t xml:space="preserve">.  </w:t>
      </w:r>
      <w:r w:rsidR="00A71C75">
        <w:rPr>
          <w:b/>
        </w:rPr>
        <w:t>Please have the Calcium removed prior to submitting your Adult TPN orders to CAPS-CT</w:t>
      </w:r>
      <w:r w:rsidR="00090A28">
        <w:rPr>
          <w:b/>
        </w:rPr>
        <w:t xml:space="preserve"> on and after June </w:t>
      </w:r>
      <w:proofErr w:type="gramStart"/>
      <w:r w:rsidR="00090A28">
        <w:rPr>
          <w:b/>
        </w:rPr>
        <w:t>29th</w:t>
      </w:r>
      <w:proofErr w:type="gramEnd"/>
    </w:p>
    <w:p w:rsidR="00A168C2" w:rsidRDefault="00A168C2" w:rsidP="00A168C2"/>
    <w:p w:rsidR="00A168C2" w:rsidRDefault="00A168C2" w:rsidP="00A168C2">
      <w:r>
        <w:t>Approximately two weeks from now,</w:t>
      </w:r>
      <w:r w:rsidR="00090A28">
        <w:t xml:space="preserve"> we</w:t>
      </w:r>
      <w:r>
        <w:t xml:space="preserve"> will do another evaluation on our stock.  We may </w:t>
      </w:r>
      <w:r w:rsidR="00090A28">
        <w:t xml:space="preserve">need to make further changes to </w:t>
      </w:r>
      <w:r>
        <w:t>the</w:t>
      </w:r>
      <w:r w:rsidR="00A71C75">
        <w:t xml:space="preserve"> current neonate/</w:t>
      </w:r>
      <w:proofErr w:type="spellStart"/>
      <w:r w:rsidR="00A71C75">
        <w:t>peds</w:t>
      </w:r>
      <w:proofErr w:type="spellEnd"/>
      <w:r w:rsidR="00A71C75">
        <w:t xml:space="preserve"> allotment.</w:t>
      </w:r>
    </w:p>
    <w:p w:rsidR="00F46F42" w:rsidRDefault="00F46F42"/>
    <w:p w:rsidR="004C49EC" w:rsidRDefault="00A71C75" w:rsidP="00A71C75">
      <w:r>
        <w:t>Please communicate this with your nutrition support team and your pharmacists as soon as you can, so you will have enough time to plan</w:t>
      </w:r>
      <w:r w:rsidR="004C49EC">
        <w:t>.</w:t>
      </w:r>
      <w:r w:rsidR="00991F29">
        <w:t xml:space="preserve"> </w:t>
      </w:r>
      <w:r w:rsidR="004C49EC">
        <w:t xml:space="preserve">I have enclosed the ASPEN’s recommendations during the Calcium Shortage and a notice to </w:t>
      </w:r>
      <w:proofErr w:type="gramStart"/>
      <w:r w:rsidR="004C49EC">
        <w:t>be posted</w:t>
      </w:r>
      <w:proofErr w:type="gramEnd"/>
      <w:r w:rsidR="004C49EC">
        <w:t xml:space="preserve"> where TPN’s are ordered.</w:t>
      </w:r>
    </w:p>
    <w:p w:rsidR="00A71C75" w:rsidRDefault="00A71C75" w:rsidP="00A71C75"/>
    <w:p w:rsidR="004C49EC" w:rsidRDefault="004C49EC" w:rsidP="00A71C75">
      <w:r>
        <w:t>Thanks for your understanding in</w:t>
      </w:r>
      <w:r w:rsidR="00A71C75">
        <w:t xml:space="preserve"> advance for working with </w:t>
      </w:r>
      <w:r>
        <w:t xml:space="preserve">us </w:t>
      </w:r>
      <w:r w:rsidR="00A71C75">
        <w:t xml:space="preserve">to get through this shortage.   I will keep you updated if any release date changed or </w:t>
      </w:r>
      <w:r>
        <w:t xml:space="preserve">if </w:t>
      </w:r>
      <w:r w:rsidR="00A71C75">
        <w:t>we get the product sooner.</w:t>
      </w:r>
      <w:r w:rsidR="00991F29">
        <w:t xml:space="preserve"> </w:t>
      </w:r>
      <w:r>
        <w:t>Please feel free to contact me with any questions.</w:t>
      </w:r>
      <w:r w:rsidR="00991F29">
        <w:t xml:space="preserve"> </w:t>
      </w:r>
      <w:r w:rsidR="007C2519">
        <w:t>Again,</w:t>
      </w:r>
      <w:r>
        <w:t xml:space="preserve"> </w:t>
      </w:r>
      <w:r w:rsidR="007C2519">
        <w:t>thank</w:t>
      </w:r>
      <w:r>
        <w:t xml:space="preserve"> you for your cooperation and understanding.</w:t>
      </w:r>
    </w:p>
    <w:p w:rsidR="004C49EC" w:rsidRDefault="004C49EC" w:rsidP="00A71C75"/>
    <w:p w:rsidR="004C49EC" w:rsidRDefault="004C49EC" w:rsidP="004C49EC">
      <w:pPr>
        <w:autoSpaceDE w:val="0"/>
        <w:autoSpaceDN w:val="0"/>
        <w:rPr>
          <w:rFonts w:ascii="Meiryo UI" w:eastAsia="Meiryo UI" w:hAnsi="Meiryo UI" w:cs="Meiryo UI"/>
          <w:color w:val="008080"/>
          <w:sz w:val="18"/>
          <w:szCs w:val="18"/>
        </w:rPr>
      </w:pPr>
      <w:r>
        <w:rPr>
          <w:rFonts w:ascii="Meiryo UI" w:eastAsia="Meiryo UI" w:hAnsi="Meiryo UI" w:cs="Meiryo UI" w:hint="eastAsia"/>
          <w:b/>
          <w:bCs/>
          <w:color w:val="666666"/>
          <w:sz w:val="18"/>
          <w:szCs w:val="18"/>
        </w:rPr>
        <w:t xml:space="preserve">Jill Knowlton, </w:t>
      </w:r>
      <w:proofErr w:type="spellStart"/>
      <w:proofErr w:type="gramStart"/>
      <w:r>
        <w:rPr>
          <w:rFonts w:ascii="Meiryo UI" w:eastAsia="Meiryo UI" w:hAnsi="Meiryo UI" w:cs="Meiryo UI" w:hint="eastAsia"/>
          <w:b/>
          <w:bCs/>
          <w:color w:val="666666"/>
          <w:sz w:val="18"/>
          <w:szCs w:val="18"/>
        </w:rPr>
        <w:t>R.Ph</w:t>
      </w:r>
      <w:proofErr w:type="spellEnd"/>
      <w:r>
        <w:rPr>
          <w:rFonts w:ascii="Meiryo UI" w:eastAsia="Meiryo UI" w:hAnsi="Meiryo UI" w:cs="Meiryo UI" w:hint="eastAsia"/>
          <w:b/>
          <w:bCs/>
          <w:color w:val="666666"/>
          <w:sz w:val="18"/>
          <w:szCs w:val="18"/>
        </w:rPr>
        <w:t>.,</w:t>
      </w:r>
      <w:proofErr w:type="gramEnd"/>
      <w:r>
        <w:rPr>
          <w:rFonts w:ascii="Meiryo UI" w:eastAsia="Meiryo UI" w:hAnsi="Meiryo UI" w:cs="Meiryo UI" w:hint="eastAsia"/>
          <w:color w:val="7F7F7F"/>
          <w:sz w:val="18"/>
          <w:szCs w:val="18"/>
        </w:rPr>
        <w:t> | Director of Pharmacy</w:t>
      </w:r>
      <w:r>
        <w:rPr>
          <w:rFonts w:ascii="Meiryo UI" w:eastAsia="Meiryo UI" w:hAnsi="Meiryo UI" w:cs="Meiryo UI" w:hint="eastAsia"/>
          <w:color w:val="7F7F7F"/>
          <w:sz w:val="18"/>
          <w:szCs w:val="18"/>
        </w:rPr>
        <w:br/>
        <w:t>Central Admixture Pharmacy Services - Connecticut</w:t>
      </w:r>
      <w:r>
        <w:rPr>
          <w:rFonts w:ascii="Meiryo UI" w:eastAsia="Meiryo UI" w:hAnsi="Meiryo UI" w:cs="Meiryo UI" w:hint="eastAsia"/>
          <w:color w:val="7F7F7F"/>
          <w:sz w:val="18"/>
          <w:szCs w:val="18"/>
        </w:rPr>
        <w:br/>
        <w:t>27 Village lane</w:t>
      </w:r>
      <w:r>
        <w:rPr>
          <w:rFonts w:ascii="Meiryo UI" w:eastAsia="Meiryo UI" w:hAnsi="Meiryo UI" w:cs="Meiryo UI" w:hint="eastAsia"/>
          <w:color w:val="7F7F7F"/>
          <w:sz w:val="18"/>
          <w:szCs w:val="18"/>
        </w:rPr>
        <w:br/>
        <w:t>Wallingford, CT  06492</w:t>
      </w:r>
      <w:r>
        <w:rPr>
          <w:rFonts w:ascii="Meiryo UI" w:eastAsia="Meiryo UI" w:hAnsi="Meiryo UI" w:cs="Meiryo UI" w:hint="eastAsia"/>
          <w:b/>
          <w:bCs/>
          <w:color w:val="009F82"/>
          <w:sz w:val="18"/>
          <w:szCs w:val="18"/>
        </w:rPr>
        <w:t xml:space="preserve">. </w:t>
      </w:r>
      <w:r>
        <w:rPr>
          <w:rFonts w:ascii="Meiryo UI" w:eastAsia="Meiryo UI" w:hAnsi="Meiryo UI" w:cs="Meiryo UI" w:hint="eastAsia"/>
          <w:color w:val="808080"/>
          <w:sz w:val="18"/>
          <w:szCs w:val="18"/>
        </w:rPr>
        <w:br/>
      </w:r>
      <w:r>
        <w:rPr>
          <w:rFonts w:ascii="Meiryo UI" w:eastAsia="Meiryo UI" w:hAnsi="Meiryo UI" w:cs="Meiryo UI" w:hint="eastAsia"/>
          <w:b/>
          <w:bCs/>
          <w:color w:val="808080"/>
          <w:sz w:val="18"/>
          <w:szCs w:val="18"/>
        </w:rPr>
        <w:t>Email:</w:t>
      </w:r>
      <w:r>
        <w:rPr>
          <w:rFonts w:ascii="Meiryo UI" w:eastAsia="Meiryo UI" w:hAnsi="Meiryo UI" w:cs="Meiryo UI" w:hint="eastAsia"/>
          <w:color w:val="008080"/>
          <w:sz w:val="18"/>
          <w:szCs w:val="18"/>
        </w:rPr>
        <w:t xml:space="preserve"> </w:t>
      </w:r>
      <w:hyperlink r:id="rId5" w:history="1">
        <w:r>
          <w:rPr>
            <w:rStyle w:val="Hyperlink"/>
            <w:rFonts w:ascii="Meiryo UI" w:eastAsia="Meiryo UI" w:hAnsi="Meiryo UI" w:cs="Meiryo UI" w:hint="eastAsia"/>
            <w:sz w:val="18"/>
            <w:szCs w:val="18"/>
          </w:rPr>
          <w:t>jill.knowlton@CAPSpharmacy.com</w:t>
        </w:r>
      </w:hyperlink>
    </w:p>
    <w:p w:rsidR="0092303A" w:rsidRDefault="004C49EC" w:rsidP="00A71C75">
      <w:pPr>
        <w:rPr>
          <w:u w:val="single"/>
        </w:rPr>
      </w:pPr>
      <w:r>
        <w:rPr>
          <w:rFonts w:ascii="Meiryo UI" w:eastAsia="Meiryo UI" w:hAnsi="Meiryo UI" w:cs="Meiryo UI" w:hint="eastAsia"/>
          <w:b/>
          <w:bCs/>
          <w:color w:val="808080"/>
          <w:sz w:val="18"/>
          <w:szCs w:val="18"/>
        </w:rPr>
        <w:t>Office Phone</w:t>
      </w:r>
      <w:proofErr w:type="gramStart"/>
      <w:r>
        <w:rPr>
          <w:rFonts w:ascii="Meiryo UI" w:eastAsia="Meiryo UI" w:hAnsi="Meiryo UI" w:cs="Meiryo UI" w:hint="eastAsia"/>
          <w:b/>
          <w:bCs/>
          <w:color w:val="808080"/>
          <w:sz w:val="18"/>
          <w:szCs w:val="18"/>
        </w:rPr>
        <w:t>:</w:t>
      </w:r>
      <w:r>
        <w:rPr>
          <w:rFonts w:ascii="Meiryo UI" w:eastAsia="Meiryo UI" w:hAnsi="Meiryo UI" w:cs="Meiryo UI" w:hint="eastAsia"/>
          <w:bCs/>
          <w:color w:val="767171" w:themeColor="background2" w:themeShade="80"/>
          <w:sz w:val="18"/>
          <w:szCs w:val="18"/>
        </w:rPr>
        <w:t>203</w:t>
      </w:r>
      <w:proofErr w:type="gramEnd"/>
      <w:r>
        <w:rPr>
          <w:rFonts w:ascii="Meiryo UI" w:eastAsia="Meiryo UI" w:hAnsi="Meiryo UI" w:cs="Meiryo UI" w:hint="eastAsia"/>
          <w:bCs/>
          <w:color w:val="767171" w:themeColor="background2" w:themeShade="80"/>
          <w:sz w:val="18"/>
          <w:szCs w:val="18"/>
        </w:rPr>
        <w:t>-265-5637</w:t>
      </w:r>
      <w:r>
        <w:rPr>
          <w:rFonts w:ascii="Meiryo UI" w:eastAsia="Meiryo UI" w:hAnsi="Meiryo UI" w:cs="Meiryo UI" w:hint="eastAsia"/>
          <w:color w:val="808080"/>
          <w:sz w:val="18"/>
          <w:szCs w:val="18"/>
        </w:rPr>
        <w:br/>
      </w:r>
    </w:p>
    <w:p w:rsidR="00A71C75" w:rsidRDefault="00A71C75" w:rsidP="00A71C75">
      <w:pPr>
        <w:rPr>
          <w:u w:val="single"/>
        </w:rPr>
      </w:pPr>
      <w:r>
        <w:rPr>
          <w:u w:val="single"/>
        </w:rPr>
        <w:t xml:space="preserve">Here is ASPEN’s recommendations during Calcium Shortage:  </w:t>
      </w:r>
    </w:p>
    <w:p w:rsidR="001346B3" w:rsidRPr="00295E19" w:rsidRDefault="001346B3" w:rsidP="001346B3">
      <w:pPr>
        <w:pStyle w:val="ListParagraph"/>
        <w:numPr>
          <w:ilvl w:val="0"/>
          <w:numId w:val="2"/>
        </w:numPr>
      </w:pPr>
      <w:r w:rsidRPr="00295E19">
        <w:t xml:space="preserve">If calcium gluconate is removed from the </w:t>
      </w:r>
      <w:proofErr w:type="gramStart"/>
      <w:r w:rsidRPr="00295E19">
        <w:t>PN</w:t>
      </w:r>
      <w:proofErr w:type="gramEnd"/>
      <w:r w:rsidRPr="00295E19">
        <w:t xml:space="preserve"> formulation monitor serum calcium concentrations along with albumin or preferably ionized calcium concentrations.</w:t>
      </w:r>
    </w:p>
    <w:p w:rsidR="001346B3" w:rsidRPr="00295E19" w:rsidRDefault="001346B3" w:rsidP="001346B3">
      <w:pPr>
        <w:pStyle w:val="ListParagraph"/>
        <w:numPr>
          <w:ilvl w:val="0"/>
          <w:numId w:val="2"/>
        </w:numPr>
      </w:pPr>
      <w:r w:rsidRPr="00295E19">
        <w:t>If intravenous calcium is necessary, administer calcium chloride as a separate infusion from the PN.</w:t>
      </w:r>
    </w:p>
    <w:p w:rsidR="00A71C75" w:rsidRDefault="007E4834" w:rsidP="00B93236">
      <w:pPr>
        <w:pStyle w:val="ListParagraph"/>
        <w:numPr>
          <w:ilvl w:val="0"/>
          <w:numId w:val="2"/>
        </w:numPr>
      </w:pPr>
      <w:r>
        <w:t xml:space="preserve">Calcium gluconate is the preferred form of calcium used in multicomponent PN. It is important to note that PN solubility curves for calcium gluconate </w:t>
      </w:r>
      <w:proofErr w:type="gramStart"/>
      <w:r>
        <w:t>cannot be applied</w:t>
      </w:r>
      <w:proofErr w:type="gramEnd"/>
      <w:r>
        <w:t xml:space="preserve"> to calcium chloride.  The quantitative amount of calcium to </w:t>
      </w:r>
      <w:proofErr w:type="gramStart"/>
      <w:r>
        <w:t>add as calcium chloride to a PN formulation that contains phosphate</w:t>
      </w:r>
      <w:proofErr w:type="gramEnd"/>
      <w:r>
        <w:t xml:space="preserve"> is VERY limited.  To our </w:t>
      </w:r>
      <w:proofErr w:type="gramStart"/>
      <w:r>
        <w:t>knowledge</w:t>
      </w:r>
      <w:proofErr w:type="gramEnd"/>
      <w:r>
        <w:t xml:space="preserve"> the only published evidence is from </w:t>
      </w:r>
      <w:r w:rsidRPr="0092303A">
        <w:rPr>
          <w:i/>
        </w:rPr>
        <w:t xml:space="preserve">AJHP </w:t>
      </w:r>
      <w:r>
        <w:t xml:space="preserve">1980:37,673-4. This related to the comparative amount of calcium as gluconate vs chloride in a dextrose/amino acid (2in1) PN formulation.  Based on this limited data, we would not recommend exceeding concentrations of 5mEq/L of calcium (as chloride) and the PN mush have a phosphate concentration of 15mmol/L of phosphate or less and the amino acids must be 4.25% or greater in a </w:t>
      </w:r>
      <w:r w:rsidR="0092303A">
        <w:t>dextrose/amino acid (2in1) PN formulation</w:t>
      </w:r>
      <w:r w:rsidR="0092303A">
        <w:t xml:space="preserve">.  </w:t>
      </w:r>
      <w:r w:rsidR="0092303A">
        <w:rPr>
          <w:noProof/>
        </w:rPr>
        <w:t xml:space="preserve"> </w:t>
      </w:r>
    </w:p>
    <w:p w:rsidR="00A71C75" w:rsidRDefault="00A71C75"/>
    <w:p w:rsidR="00A71C75" w:rsidRDefault="0011019D">
      <w:r>
        <w:t>Note ***</w:t>
      </w:r>
      <w:r w:rsidR="00A71C75">
        <w:t>If your pharmacy has IV Calcium Gluconate</w:t>
      </w:r>
      <w:r>
        <w:t xml:space="preserve"> or Calcium Chloride</w:t>
      </w:r>
      <w:r w:rsidR="00A71C75">
        <w:t xml:space="preserve"> available, you can consider to give in a separate IV calcium from the PN. </w:t>
      </w:r>
    </w:p>
    <w:sectPr w:rsidR="00A71C75" w:rsidSect="00991F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3BFA"/>
    <w:multiLevelType w:val="hybridMultilevel"/>
    <w:tmpl w:val="776AB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F6F6E"/>
    <w:multiLevelType w:val="hybridMultilevel"/>
    <w:tmpl w:val="4B42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C2"/>
    <w:rsid w:val="00090A28"/>
    <w:rsid w:val="0011019D"/>
    <w:rsid w:val="001346B3"/>
    <w:rsid w:val="00295E19"/>
    <w:rsid w:val="00313620"/>
    <w:rsid w:val="004C49EC"/>
    <w:rsid w:val="005167A6"/>
    <w:rsid w:val="007C2519"/>
    <w:rsid w:val="007E4834"/>
    <w:rsid w:val="007F6185"/>
    <w:rsid w:val="0092303A"/>
    <w:rsid w:val="00991F29"/>
    <w:rsid w:val="00A168C2"/>
    <w:rsid w:val="00A71C75"/>
    <w:rsid w:val="00AC634A"/>
    <w:rsid w:val="00CF7563"/>
    <w:rsid w:val="00F4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E85A"/>
  <w15:chartTrackingRefBased/>
  <w15:docId w15:val="{E771D2F7-E8CC-4919-AA54-A799AF2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8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C75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4C49E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ll.knowlton@CAPSpharmac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Knowlton</dc:creator>
  <cp:keywords/>
  <dc:description/>
  <cp:lastModifiedBy>Kuszewski,Gillian</cp:lastModifiedBy>
  <cp:revision>5</cp:revision>
  <cp:lastPrinted>2018-06-20T17:04:00Z</cp:lastPrinted>
  <dcterms:created xsi:type="dcterms:W3CDTF">2018-06-26T12:57:00Z</dcterms:created>
  <dcterms:modified xsi:type="dcterms:W3CDTF">2018-06-26T14:17:00Z</dcterms:modified>
</cp:coreProperties>
</file>