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66DA9" w14:textId="77777777" w:rsidR="00ED0B0B" w:rsidRDefault="00ED0B0B" w:rsidP="00ED0B0B">
      <w:pPr>
        <w:spacing w:after="0" w:line="240" w:lineRule="auto"/>
        <w:jc w:val="center"/>
      </w:pPr>
      <w:r w:rsidRPr="00F859AD">
        <w:rPr>
          <w:noProof/>
        </w:rPr>
        <w:drawing>
          <wp:inline distT="0" distB="0" distL="0" distR="0" wp14:anchorId="64E78B74" wp14:editId="21DDC805">
            <wp:extent cx="2286000" cy="876880"/>
            <wp:effectExtent l="38100" t="0" r="38100" b="38100"/>
            <wp:docPr id="4"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0"/>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4B39D0B9" w14:textId="77777777" w:rsidR="00ED0B0B" w:rsidRDefault="00ED0B0B" w:rsidP="00ED0B0B">
      <w:pPr>
        <w:spacing w:after="0" w:line="240" w:lineRule="auto"/>
        <w:jc w:val="center"/>
      </w:pPr>
    </w:p>
    <w:p w14:paraId="04092B5E" w14:textId="77777777" w:rsidR="00ED0B0B" w:rsidRPr="00207D32" w:rsidRDefault="00ED0B0B" w:rsidP="00ED0B0B">
      <w:pPr>
        <w:spacing w:after="0" w:line="240" w:lineRule="auto"/>
        <w:jc w:val="center"/>
        <w:rPr>
          <w:sz w:val="36"/>
          <w:szCs w:val="36"/>
        </w:rPr>
      </w:pPr>
      <w:r>
        <w:rPr>
          <w:b/>
          <w:sz w:val="36"/>
          <w:szCs w:val="36"/>
        </w:rPr>
        <w:t>Pharmacy Investigational Drug Service Clinical Policy</w:t>
      </w:r>
    </w:p>
    <w:p w14:paraId="6ED166AC" w14:textId="77777777" w:rsidR="00ED0B0B" w:rsidRPr="00207D32" w:rsidRDefault="00ED0B0B" w:rsidP="00ED0B0B">
      <w:pPr>
        <w:spacing w:after="0" w:line="240" w:lineRule="auto"/>
        <w:jc w:val="center"/>
        <w:rPr>
          <w:sz w:val="36"/>
          <w:szCs w:val="36"/>
        </w:rPr>
      </w:pPr>
      <w:r w:rsidRPr="005423B0">
        <w:rPr>
          <w:i/>
          <w:sz w:val="28"/>
          <w:szCs w:val="28"/>
        </w:rPr>
        <w:t>Inpatient Utilization of Investigational Drugs</w:t>
      </w:r>
    </w:p>
    <w:p w14:paraId="725CD728" w14:textId="77777777" w:rsidR="00ED0B0B" w:rsidRDefault="00ED0B0B" w:rsidP="00ED0B0B">
      <w:pPr>
        <w:spacing w:after="0" w:line="240" w:lineRule="auto"/>
      </w:pPr>
    </w:p>
    <w:p w14:paraId="6EB71157" w14:textId="77777777" w:rsidR="00ED0B0B" w:rsidRPr="00207D32" w:rsidRDefault="00ED0B0B" w:rsidP="00ED0B0B">
      <w:pPr>
        <w:pStyle w:val="ListParagraph"/>
        <w:numPr>
          <w:ilvl w:val="0"/>
          <w:numId w:val="21"/>
        </w:numPr>
        <w:spacing w:after="0" w:line="240" w:lineRule="auto"/>
        <w:rPr>
          <w:b/>
          <w:u w:val="single"/>
        </w:rPr>
      </w:pPr>
      <w:r w:rsidRPr="00207D32">
        <w:rPr>
          <w:b/>
          <w:u w:val="single"/>
        </w:rPr>
        <w:t>EFFECTIVE DATE :</w:t>
      </w:r>
    </w:p>
    <w:p w14:paraId="00212188" w14:textId="77777777" w:rsidR="00ED0B0B" w:rsidRDefault="00ED0B0B" w:rsidP="00ED0B0B">
      <w:pPr>
        <w:spacing w:after="0" w:line="240" w:lineRule="auto"/>
        <w:ind w:firstLine="360"/>
      </w:pPr>
      <w:r>
        <w:t>[</w:t>
      </w:r>
      <w:r>
        <w:rPr>
          <w:i/>
        </w:rPr>
        <w:t>9/1/2017</w:t>
      </w:r>
      <w:r>
        <w:t xml:space="preserve">] </w:t>
      </w:r>
    </w:p>
    <w:p w14:paraId="121019AD" w14:textId="77777777" w:rsidR="00ED0B0B" w:rsidRDefault="00ED0B0B" w:rsidP="00ED0B0B">
      <w:pPr>
        <w:pStyle w:val="ListParagraph"/>
        <w:spacing w:after="0" w:line="240" w:lineRule="auto"/>
        <w:ind w:left="360"/>
        <w:rPr>
          <w:b/>
          <w:u w:val="single"/>
        </w:rPr>
      </w:pPr>
    </w:p>
    <w:p w14:paraId="0EB5CF54" w14:textId="77777777" w:rsidR="00ED0B0B" w:rsidRPr="00207D32" w:rsidRDefault="00ED0B0B" w:rsidP="00ED0B0B">
      <w:pPr>
        <w:pStyle w:val="ListParagraph"/>
        <w:numPr>
          <w:ilvl w:val="0"/>
          <w:numId w:val="21"/>
        </w:numPr>
        <w:spacing w:after="0" w:line="240" w:lineRule="auto"/>
        <w:rPr>
          <w:b/>
          <w:u w:val="single"/>
        </w:rPr>
      </w:pPr>
      <w:r w:rsidRPr="00207D32">
        <w:rPr>
          <w:b/>
          <w:u w:val="single"/>
        </w:rPr>
        <w:t>PURPOSE :</w:t>
      </w:r>
    </w:p>
    <w:p w14:paraId="6FDF8450" w14:textId="77777777" w:rsidR="00ED0B0B" w:rsidRDefault="00ED0B0B" w:rsidP="00ED0B0B">
      <w:pPr>
        <w:spacing w:after="0" w:line="240" w:lineRule="auto"/>
        <w:ind w:left="360"/>
      </w:pPr>
      <w:r>
        <w:t>To ensure the</w:t>
      </w:r>
      <w:r w:rsidRPr="00C558C7">
        <w:t xml:space="preserve"> proper distribution and administration of investigational and study drugs for inpatient use. Each study conducted at John Dempsey Hospital will be performed in a manner which protects the integrity of the study, the well-being of research subjects, and meets the ethical and legal responsibilities of the Institutional Review Board (IRB), the Food and Drug Administration (FDA), and the Joint Commission of the Accreditation of Healthcare Organizations (TJC).</w:t>
      </w:r>
    </w:p>
    <w:p w14:paraId="6CE3E94D" w14:textId="77777777" w:rsidR="00ED0B0B" w:rsidRDefault="00ED0B0B" w:rsidP="00ED0B0B">
      <w:pPr>
        <w:pStyle w:val="ListParagraph"/>
        <w:spacing w:after="0" w:line="240" w:lineRule="auto"/>
        <w:ind w:left="360"/>
        <w:rPr>
          <w:b/>
          <w:u w:val="single"/>
        </w:rPr>
      </w:pPr>
    </w:p>
    <w:p w14:paraId="7E7A2522" w14:textId="77777777" w:rsidR="00ED0B0B" w:rsidRPr="00207D32" w:rsidRDefault="00ED0B0B" w:rsidP="00ED0B0B">
      <w:pPr>
        <w:pStyle w:val="ListParagraph"/>
        <w:numPr>
          <w:ilvl w:val="0"/>
          <w:numId w:val="21"/>
        </w:numPr>
        <w:spacing w:after="0" w:line="240" w:lineRule="auto"/>
        <w:rPr>
          <w:b/>
          <w:u w:val="single"/>
        </w:rPr>
      </w:pPr>
      <w:r w:rsidRPr="00207D32">
        <w:rPr>
          <w:b/>
          <w:u w:val="single"/>
        </w:rPr>
        <w:t xml:space="preserve">POLICY : </w:t>
      </w:r>
    </w:p>
    <w:p w14:paraId="2EEF746D" w14:textId="77777777" w:rsidR="00ED0B0B" w:rsidRPr="007140F3" w:rsidRDefault="00ED0B0B" w:rsidP="00ED0B0B">
      <w:pPr>
        <w:pStyle w:val="ListParagraph"/>
        <w:numPr>
          <w:ilvl w:val="1"/>
          <w:numId w:val="21"/>
        </w:numPr>
        <w:spacing w:after="0" w:line="240" w:lineRule="auto"/>
      </w:pPr>
      <w:r w:rsidRPr="007140F3">
        <w:t xml:space="preserve">All investigational drugs shall be registered and stored in the hospital pharmacy. Investigational drugs from other institutions will be handled according to the Inpatient Patients’ Personal Medications nursing procedure and Department of Pharmacy </w:t>
      </w:r>
      <w:r>
        <w:t>- Patient’s Own Personal Medications Policy</w:t>
      </w:r>
    </w:p>
    <w:p w14:paraId="335242CE" w14:textId="77777777" w:rsidR="00ED0B0B" w:rsidRPr="007140F3" w:rsidRDefault="00ED0B0B" w:rsidP="00ED0B0B">
      <w:pPr>
        <w:pStyle w:val="ListParagraph"/>
        <w:numPr>
          <w:ilvl w:val="1"/>
          <w:numId w:val="21"/>
        </w:numPr>
        <w:spacing w:after="0" w:line="240" w:lineRule="auto"/>
      </w:pPr>
      <w:r w:rsidRPr="007140F3">
        <w:t>All investigational drugs must have Institutional Review Board (IRB) use approval before they are administered to patients.</w:t>
      </w:r>
    </w:p>
    <w:p w14:paraId="75D99E11" w14:textId="77777777" w:rsidR="00ED0B0B" w:rsidRPr="007140F3" w:rsidRDefault="00ED0B0B" w:rsidP="00ED0B0B">
      <w:pPr>
        <w:pStyle w:val="ListParagraph"/>
        <w:numPr>
          <w:ilvl w:val="1"/>
          <w:numId w:val="21"/>
        </w:numPr>
        <w:spacing w:after="0" w:line="240" w:lineRule="auto"/>
      </w:pPr>
      <w:r w:rsidRPr="007140F3">
        <w:t>When study design permits, the distribution of investigational drugs shall be in concert with the Pharmacy Department’s unit dose distribution system.</w:t>
      </w:r>
    </w:p>
    <w:p w14:paraId="3891EC16" w14:textId="77777777" w:rsidR="00ED0B0B" w:rsidRPr="007140F3" w:rsidRDefault="00ED0B0B" w:rsidP="00ED0B0B">
      <w:pPr>
        <w:pStyle w:val="ListParagraph"/>
        <w:numPr>
          <w:ilvl w:val="1"/>
          <w:numId w:val="21"/>
        </w:numPr>
        <w:spacing w:after="0" w:line="240" w:lineRule="auto"/>
      </w:pPr>
      <w:r w:rsidRPr="007140F3">
        <w:t xml:space="preserve">Documentation of informed consent shall be obtained prior to administration of the investigational drug. </w:t>
      </w:r>
    </w:p>
    <w:p w14:paraId="511ACFD9" w14:textId="77777777" w:rsidR="00ED0B0B" w:rsidRPr="007140F3" w:rsidRDefault="00ED0B0B" w:rsidP="00ED0B0B">
      <w:pPr>
        <w:pStyle w:val="ListParagraph"/>
        <w:numPr>
          <w:ilvl w:val="1"/>
          <w:numId w:val="21"/>
        </w:numPr>
        <w:spacing w:after="0" w:line="240" w:lineRule="auto"/>
      </w:pPr>
      <w:r w:rsidRPr="007140F3">
        <w:t>Adequate information about investigational drugs shall be provided to nurses who administer investigational drugs.</w:t>
      </w:r>
    </w:p>
    <w:p w14:paraId="0CA49918" w14:textId="77777777" w:rsidR="00ED0B0B" w:rsidRPr="007140F3" w:rsidRDefault="00ED0B0B" w:rsidP="00ED0B0B">
      <w:pPr>
        <w:pStyle w:val="ListParagraph"/>
        <w:numPr>
          <w:ilvl w:val="1"/>
          <w:numId w:val="21"/>
        </w:numPr>
        <w:spacing w:after="0" w:line="240" w:lineRule="auto"/>
        <w:rPr>
          <w:u w:val="single"/>
        </w:rPr>
      </w:pPr>
      <w:r w:rsidRPr="007140F3">
        <w:t>An implementation plan must be prepared for studies using investigational drugs when it is anticipated that two or</w:t>
      </w:r>
      <w:r>
        <w:t xml:space="preserve"> more patients will be enrolled.</w:t>
      </w:r>
    </w:p>
    <w:p w14:paraId="2191D85B" w14:textId="77777777" w:rsidR="00ED0B0B" w:rsidRDefault="00ED0B0B" w:rsidP="00ED0B0B">
      <w:pPr>
        <w:pStyle w:val="ListParagraph"/>
        <w:spacing w:after="0" w:line="240" w:lineRule="auto"/>
        <w:ind w:left="360"/>
        <w:rPr>
          <w:b/>
          <w:u w:val="single"/>
        </w:rPr>
      </w:pPr>
    </w:p>
    <w:p w14:paraId="7325DC18" w14:textId="77777777" w:rsidR="00ED0B0B" w:rsidRDefault="00ED0B0B" w:rsidP="00ED0B0B">
      <w:pPr>
        <w:pStyle w:val="ListParagraph"/>
        <w:numPr>
          <w:ilvl w:val="0"/>
          <w:numId w:val="21"/>
        </w:numPr>
        <w:spacing w:after="0" w:line="240" w:lineRule="auto"/>
        <w:rPr>
          <w:b/>
          <w:u w:val="single"/>
        </w:rPr>
      </w:pPr>
      <w:r w:rsidRPr="00207D32">
        <w:rPr>
          <w:b/>
          <w:u w:val="single"/>
        </w:rPr>
        <w:t xml:space="preserve">SCOPE : </w:t>
      </w:r>
    </w:p>
    <w:p w14:paraId="0E797809" w14:textId="77777777" w:rsidR="00ED0B0B" w:rsidRDefault="00ED0B0B" w:rsidP="00ED0B0B">
      <w:pPr>
        <w:pStyle w:val="ListParagraph"/>
        <w:spacing w:after="0" w:line="240" w:lineRule="auto"/>
        <w:ind w:left="360"/>
      </w:pPr>
      <w:r>
        <w:t>This policy applies to all UConn Health areas in which investigational drugs are used for inpatients.</w:t>
      </w:r>
    </w:p>
    <w:p w14:paraId="64FEB9B9" w14:textId="77777777" w:rsidR="00ED0B0B" w:rsidRDefault="00ED0B0B" w:rsidP="00ED0B0B">
      <w:pPr>
        <w:pStyle w:val="ListParagraph"/>
        <w:spacing w:after="0" w:line="240" w:lineRule="auto"/>
        <w:ind w:left="360"/>
      </w:pPr>
    </w:p>
    <w:p w14:paraId="1B27E0DA" w14:textId="77777777" w:rsidR="00ED0B0B" w:rsidRDefault="00ED0B0B" w:rsidP="00ED0B0B">
      <w:pPr>
        <w:pStyle w:val="ListParagraph"/>
        <w:spacing w:after="0" w:line="240" w:lineRule="auto"/>
        <w:ind w:left="360"/>
        <w:rPr>
          <w:b/>
          <w:u w:val="single"/>
        </w:rPr>
      </w:pPr>
    </w:p>
    <w:p w14:paraId="63E9BB39" w14:textId="77777777" w:rsidR="00ED0B0B" w:rsidRPr="00207D32" w:rsidRDefault="00ED0B0B" w:rsidP="00ED0B0B">
      <w:pPr>
        <w:pStyle w:val="ListParagraph"/>
        <w:numPr>
          <w:ilvl w:val="0"/>
          <w:numId w:val="21"/>
        </w:numPr>
        <w:spacing w:after="0" w:line="240" w:lineRule="auto"/>
        <w:rPr>
          <w:b/>
          <w:u w:val="single"/>
        </w:rPr>
      </w:pPr>
      <w:r w:rsidRPr="00207D32">
        <w:rPr>
          <w:b/>
          <w:u w:val="single"/>
        </w:rPr>
        <w:t xml:space="preserve">DEFINITIONS : </w:t>
      </w:r>
    </w:p>
    <w:p w14:paraId="18C0641C" w14:textId="77777777" w:rsidR="00ED0B0B" w:rsidRDefault="00ED0B0B" w:rsidP="00ED0B0B">
      <w:pPr>
        <w:pStyle w:val="ListParagraph"/>
        <w:numPr>
          <w:ilvl w:val="1"/>
          <w:numId w:val="21"/>
        </w:numPr>
        <w:spacing w:after="0" w:line="240" w:lineRule="auto"/>
      </w:pPr>
      <w:r>
        <w:rPr>
          <w:b/>
        </w:rPr>
        <w:t>Co-Investigators (Co-PI)</w:t>
      </w:r>
      <w:r>
        <w:t xml:space="preserve"> – </w:t>
      </w:r>
      <w:r w:rsidRPr="00694198">
        <w:t>one or more faculty who have been approved to participate in the conduct of the Protocol under the overall direction of the Principal Investigator</w:t>
      </w:r>
    </w:p>
    <w:p w14:paraId="27CD36F4" w14:textId="77777777" w:rsidR="00ED0B0B" w:rsidRPr="00694198" w:rsidRDefault="00ED0B0B" w:rsidP="00ED0B0B">
      <w:pPr>
        <w:pStyle w:val="ListParagraph"/>
        <w:numPr>
          <w:ilvl w:val="1"/>
          <w:numId w:val="21"/>
        </w:numPr>
        <w:spacing w:after="0" w:line="240" w:lineRule="auto"/>
        <w:rPr>
          <w:b/>
          <w:u w:val="single"/>
        </w:rPr>
      </w:pPr>
      <w:r>
        <w:rPr>
          <w:b/>
        </w:rPr>
        <w:lastRenderedPageBreak/>
        <w:t>Inpatient</w:t>
      </w:r>
      <w:r>
        <w:t xml:space="preserve"> – </w:t>
      </w:r>
      <w:r w:rsidRPr="00694198">
        <w:t>shall be defined as all research subjects whose condition is such that they meet criteria for inpatient admission</w:t>
      </w:r>
    </w:p>
    <w:p w14:paraId="06C1EBA3" w14:textId="77777777" w:rsidR="00ED0B0B" w:rsidRPr="00694198" w:rsidRDefault="00ED0B0B" w:rsidP="00ED0B0B">
      <w:pPr>
        <w:pStyle w:val="ListParagraph"/>
        <w:numPr>
          <w:ilvl w:val="1"/>
          <w:numId w:val="21"/>
        </w:numPr>
        <w:spacing w:after="0" w:line="240" w:lineRule="auto"/>
        <w:rPr>
          <w:b/>
          <w:u w:val="single"/>
        </w:rPr>
      </w:pPr>
      <w:r>
        <w:rPr>
          <w:b/>
        </w:rPr>
        <w:t xml:space="preserve">Investigational Drug </w:t>
      </w:r>
      <w:r>
        <w:t xml:space="preserve">– </w:t>
      </w:r>
      <w:r w:rsidRPr="00803453">
        <w:t>any drug, chemical, or biologic product as an active ingredient or placebo that is being</w:t>
      </w:r>
      <w:r>
        <w:t xml:space="preserve"> </w:t>
      </w:r>
      <w:r w:rsidRPr="00803453">
        <w:t>used in the context of a clinical investigation. It has been granted Investigational New Drug (IND) status by the Food and Drug Administration</w:t>
      </w:r>
    </w:p>
    <w:p w14:paraId="58797A25" w14:textId="77777777" w:rsidR="00ED0B0B" w:rsidRPr="00694198" w:rsidRDefault="00ED0B0B" w:rsidP="00ED0B0B">
      <w:pPr>
        <w:pStyle w:val="ListParagraph"/>
        <w:numPr>
          <w:ilvl w:val="1"/>
          <w:numId w:val="21"/>
        </w:numPr>
        <w:spacing w:after="0" w:line="240" w:lineRule="auto"/>
        <w:rPr>
          <w:b/>
          <w:u w:val="single"/>
        </w:rPr>
      </w:pPr>
      <w:r>
        <w:rPr>
          <w:b/>
        </w:rPr>
        <w:t xml:space="preserve">Investigational Drug Service (IDS) </w:t>
      </w:r>
      <w:r>
        <w:t>– a di</w:t>
      </w:r>
      <w:r w:rsidRPr="00803453">
        <w:t xml:space="preserve">vision of the </w:t>
      </w:r>
      <w:r>
        <w:t xml:space="preserve">UConn </w:t>
      </w:r>
      <w:r w:rsidRPr="00803453">
        <w:t>John</w:t>
      </w:r>
      <w:r>
        <w:t xml:space="preserve"> Dempsey Hospital Department of P</w:t>
      </w:r>
      <w:r w:rsidRPr="00803453">
        <w:t>harmacy that provides support for clinical drug studies including IRB consultation and dispensing services</w:t>
      </w:r>
    </w:p>
    <w:p w14:paraId="474FC48B" w14:textId="77777777" w:rsidR="00ED0B0B" w:rsidRPr="00694198" w:rsidRDefault="00ED0B0B" w:rsidP="00ED0B0B">
      <w:pPr>
        <w:pStyle w:val="ListParagraph"/>
        <w:numPr>
          <w:ilvl w:val="1"/>
          <w:numId w:val="21"/>
        </w:numPr>
        <w:spacing w:after="0" w:line="240" w:lineRule="auto"/>
        <w:rPr>
          <w:b/>
          <w:u w:val="single"/>
        </w:rPr>
      </w:pPr>
      <w:r>
        <w:rPr>
          <w:b/>
        </w:rPr>
        <w:t xml:space="preserve">Institutional Review Board (IRB) </w:t>
      </w:r>
      <w:r>
        <w:t>– the committee that conducts oversight for all research involving human subjects at UConn Health</w:t>
      </w:r>
    </w:p>
    <w:p w14:paraId="5A33DFF0" w14:textId="77777777" w:rsidR="00ED0B0B" w:rsidRPr="00694198" w:rsidRDefault="00ED0B0B" w:rsidP="00ED0B0B">
      <w:pPr>
        <w:pStyle w:val="ListParagraph"/>
        <w:numPr>
          <w:ilvl w:val="1"/>
          <w:numId w:val="21"/>
        </w:numPr>
        <w:spacing w:after="0" w:line="240" w:lineRule="auto"/>
        <w:rPr>
          <w:b/>
          <w:u w:val="single"/>
        </w:rPr>
      </w:pPr>
      <w:r>
        <w:rPr>
          <w:b/>
        </w:rPr>
        <w:t>Principal Investigator (PI)</w:t>
      </w:r>
      <w:r>
        <w:t xml:space="preserve"> – th</w:t>
      </w:r>
      <w:r w:rsidRPr="00352ECF">
        <w:t>e faculty of UConn Health who is responsible for overseeing the conduct of a protocol</w:t>
      </w:r>
    </w:p>
    <w:p w14:paraId="1322D30E" w14:textId="77777777" w:rsidR="00ED0B0B" w:rsidRPr="00207D32" w:rsidRDefault="00ED0B0B" w:rsidP="00ED0B0B">
      <w:pPr>
        <w:pStyle w:val="ListParagraph"/>
        <w:numPr>
          <w:ilvl w:val="1"/>
          <w:numId w:val="21"/>
        </w:numPr>
        <w:spacing w:after="0" w:line="240" w:lineRule="auto"/>
        <w:rPr>
          <w:b/>
          <w:u w:val="single"/>
        </w:rPr>
      </w:pPr>
      <w:r>
        <w:rPr>
          <w:b/>
        </w:rPr>
        <w:t xml:space="preserve">Protocol </w:t>
      </w:r>
      <w:r>
        <w:t xml:space="preserve">– a document that describes the objectives, design, methods, </w:t>
      </w:r>
      <w:r w:rsidRPr="008908B4">
        <w:t>statistical considerations, and organization of a trial</w:t>
      </w:r>
    </w:p>
    <w:p w14:paraId="3A0783E6" w14:textId="77777777" w:rsidR="00ED0B0B" w:rsidRDefault="00ED0B0B" w:rsidP="00ED0B0B">
      <w:pPr>
        <w:spacing w:after="0" w:line="240" w:lineRule="auto"/>
        <w:ind w:left="720"/>
      </w:pPr>
    </w:p>
    <w:p w14:paraId="4D5BD0CA" w14:textId="77777777" w:rsidR="00ED0B0B" w:rsidRPr="00064454" w:rsidRDefault="00ED0B0B" w:rsidP="00ED0B0B">
      <w:pPr>
        <w:pStyle w:val="ListParagraph"/>
        <w:numPr>
          <w:ilvl w:val="0"/>
          <w:numId w:val="21"/>
        </w:numPr>
        <w:spacing w:after="0" w:line="240" w:lineRule="auto"/>
        <w:rPr>
          <w:b/>
          <w:u w:val="single"/>
        </w:rPr>
      </w:pPr>
      <w:r w:rsidRPr="00064454">
        <w:rPr>
          <w:b/>
          <w:u w:val="single"/>
        </w:rPr>
        <w:t xml:space="preserve">MATERIAL(S) NEEDED : </w:t>
      </w:r>
    </w:p>
    <w:p w14:paraId="5665C51A" w14:textId="77777777" w:rsidR="00ED0B0B" w:rsidRDefault="00ED0B0B" w:rsidP="00ED0B0B">
      <w:pPr>
        <w:spacing w:after="0" w:line="240" w:lineRule="auto"/>
        <w:ind w:left="360"/>
      </w:pPr>
      <w:r>
        <w:t xml:space="preserve">None </w:t>
      </w:r>
    </w:p>
    <w:p w14:paraId="1947499E" w14:textId="77777777" w:rsidR="00ED0B0B" w:rsidRDefault="00ED0B0B" w:rsidP="00ED0B0B">
      <w:pPr>
        <w:pStyle w:val="ListParagraph"/>
        <w:spacing w:after="0" w:line="240" w:lineRule="auto"/>
        <w:ind w:left="360"/>
      </w:pPr>
    </w:p>
    <w:p w14:paraId="5EDFFDB3" w14:textId="77777777" w:rsidR="00ED0B0B" w:rsidRPr="008632E7" w:rsidRDefault="00ED0B0B" w:rsidP="00ED0B0B">
      <w:pPr>
        <w:pStyle w:val="ListParagraph"/>
        <w:numPr>
          <w:ilvl w:val="0"/>
          <w:numId w:val="21"/>
        </w:numPr>
        <w:spacing w:after="0" w:line="240" w:lineRule="auto"/>
        <w:rPr>
          <w:b/>
          <w:u w:val="single"/>
        </w:rPr>
      </w:pPr>
      <w:r>
        <w:rPr>
          <w:b/>
          <w:u w:val="single"/>
        </w:rPr>
        <w:t>PROCEDURE :</w:t>
      </w:r>
    </w:p>
    <w:p w14:paraId="5214AAEC" w14:textId="77777777" w:rsidR="00ED0B0B" w:rsidRDefault="00ED0B0B" w:rsidP="00ED0B0B">
      <w:pPr>
        <w:pStyle w:val="ListParagraph"/>
        <w:numPr>
          <w:ilvl w:val="0"/>
          <w:numId w:val="18"/>
        </w:numPr>
        <w:ind w:left="720"/>
      </w:pPr>
      <w:r w:rsidRPr="008632E7">
        <w:t>The Principal Investigator shall</w:t>
      </w:r>
      <w:r>
        <w:t>:</w:t>
      </w:r>
    </w:p>
    <w:p w14:paraId="7DEDF2FA" w14:textId="77777777" w:rsidR="00ED0B0B" w:rsidRDefault="00ED0B0B" w:rsidP="00ED0B0B">
      <w:pPr>
        <w:pStyle w:val="ListParagraph"/>
        <w:numPr>
          <w:ilvl w:val="1"/>
          <w:numId w:val="18"/>
        </w:numPr>
      </w:pPr>
      <w:r>
        <w:t>Transfer the drug supply to the hospital pharmacy for registration and storage</w:t>
      </w:r>
    </w:p>
    <w:p w14:paraId="2C8F5975" w14:textId="77777777" w:rsidR="00ED0B0B" w:rsidRDefault="00ED0B0B" w:rsidP="00ED0B0B">
      <w:pPr>
        <w:pStyle w:val="ListParagraph"/>
        <w:numPr>
          <w:ilvl w:val="1"/>
          <w:numId w:val="18"/>
        </w:numPr>
      </w:pPr>
      <w:r w:rsidRPr="008632E7">
        <w:t>Identify those individuals authorized to prescribe investigational drugs used in their study. Orders may be placed via Computerized Physician Order Entry (CPOE) or written orders as per hospital policy clearly designated as an investigational study.</w:t>
      </w:r>
    </w:p>
    <w:p w14:paraId="1267A211" w14:textId="77777777" w:rsidR="00ED0B0B" w:rsidRDefault="00ED0B0B" w:rsidP="00ED0B0B">
      <w:pPr>
        <w:pStyle w:val="ListParagraph"/>
        <w:numPr>
          <w:ilvl w:val="0"/>
          <w:numId w:val="18"/>
        </w:numPr>
        <w:ind w:left="720"/>
      </w:pPr>
      <w:r>
        <w:t>The pharmacy department will:</w:t>
      </w:r>
    </w:p>
    <w:p w14:paraId="2CC1215F" w14:textId="77777777" w:rsidR="00ED0B0B" w:rsidRDefault="00ED0B0B" w:rsidP="00ED0B0B">
      <w:pPr>
        <w:pStyle w:val="ListParagraph"/>
        <w:numPr>
          <w:ilvl w:val="1"/>
          <w:numId w:val="18"/>
        </w:numPr>
      </w:pPr>
      <w:r>
        <w:t>Ensure that the IRB use approval has been obtained.</w:t>
      </w:r>
    </w:p>
    <w:p w14:paraId="082A0006" w14:textId="77777777" w:rsidR="00ED0B0B" w:rsidRDefault="00ED0B0B" w:rsidP="00ED0B0B">
      <w:pPr>
        <w:pStyle w:val="ListParagraph"/>
        <w:numPr>
          <w:ilvl w:val="1"/>
          <w:numId w:val="18"/>
        </w:numPr>
      </w:pPr>
      <w:r>
        <w:t>Verify that the prescriber is authorized to prescribe the investigational drug prior to dispensing.</w:t>
      </w:r>
    </w:p>
    <w:p w14:paraId="4E4F96BC" w14:textId="77777777" w:rsidR="00ED0B0B" w:rsidRDefault="00ED0B0B" w:rsidP="00ED0B0B">
      <w:pPr>
        <w:pStyle w:val="ListParagraph"/>
        <w:numPr>
          <w:ilvl w:val="1"/>
          <w:numId w:val="18"/>
        </w:numPr>
      </w:pPr>
      <w:r>
        <w:t>Supply the investigational drug in unit-dose packaging, if appropriate, and label the product as an investigational drug. To ensure study integrity, pre-randomized, pre-packaged patient-specific drugs are not to be repackaged.</w:t>
      </w:r>
    </w:p>
    <w:p w14:paraId="5E5678BF" w14:textId="77777777" w:rsidR="00ED0B0B" w:rsidRDefault="00ED0B0B" w:rsidP="00ED0B0B">
      <w:pPr>
        <w:pStyle w:val="ListParagraph"/>
        <w:numPr>
          <w:ilvl w:val="1"/>
          <w:numId w:val="18"/>
        </w:numPr>
      </w:pPr>
      <w:r>
        <w:t>Ensure that administration and dispensing of investigational drugs will be per study protocol.</w:t>
      </w:r>
    </w:p>
    <w:p w14:paraId="3663180C" w14:textId="77777777" w:rsidR="00ED0B0B" w:rsidRDefault="00ED0B0B" w:rsidP="00ED0B0B">
      <w:pPr>
        <w:pStyle w:val="ListParagraph"/>
        <w:numPr>
          <w:ilvl w:val="0"/>
          <w:numId w:val="18"/>
        </w:numPr>
        <w:ind w:left="720"/>
      </w:pPr>
      <w:r>
        <w:t>T</w:t>
      </w:r>
      <w:r w:rsidRPr="008632E7">
        <w:t xml:space="preserve">he first dose of an investigational drug </w:t>
      </w:r>
      <w:r>
        <w:t xml:space="preserve">shall not be administered </w:t>
      </w:r>
      <w:r w:rsidRPr="008632E7">
        <w:t>without assurance from the pharmacy that IRB approval has been obtained</w:t>
      </w:r>
    </w:p>
    <w:p w14:paraId="129E43FA" w14:textId="77777777" w:rsidR="00ED0B0B" w:rsidRPr="008632E7" w:rsidRDefault="00ED0B0B" w:rsidP="00ED0B0B">
      <w:pPr>
        <w:pStyle w:val="ListParagraph"/>
        <w:numPr>
          <w:ilvl w:val="0"/>
          <w:numId w:val="18"/>
        </w:numPr>
        <w:ind w:left="720"/>
      </w:pPr>
      <w:r>
        <w:rPr>
          <w:rFonts w:cs="Calibri"/>
          <w:spacing w:val="-3"/>
        </w:rPr>
        <w:t>I</w:t>
      </w:r>
      <w:r w:rsidRPr="008908B4">
        <w:rPr>
          <w:rFonts w:cs="Calibri"/>
          <w:spacing w:val="-3"/>
        </w:rPr>
        <w:t xml:space="preserve">nvestigational drugs </w:t>
      </w:r>
      <w:r>
        <w:rPr>
          <w:rFonts w:cs="Calibri"/>
          <w:spacing w:val="-3"/>
        </w:rPr>
        <w:t>shall be administered on</w:t>
      </w:r>
      <w:r w:rsidRPr="008908B4">
        <w:rPr>
          <w:rFonts w:cs="Calibri"/>
          <w:spacing w:val="-3"/>
        </w:rPr>
        <w:t>ly after</w:t>
      </w:r>
      <w:r>
        <w:rPr>
          <w:rFonts w:cs="Calibri"/>
          <w:spacing w:val="-3"/>
        </w:rPr>
        <w:t>:</w:t>
      </w:r>
    </w:p>
    <w:p w14:paraId="5CA28976" w14:textId="77777777" w:rsidR="00ED0B0B" w:rsidRPr="008632E7" w:rsidRDefault="00ED0B0B" w:rsidP="00ED0B0B">
      <w:pPr>
        <w:pStyle w:val="ListParagraph"/>
        <w:numPr>
          <w:ilvl w:val="1"/>
          <w:numId w:val="18"/>
        </w:numPr>
      </w:pPr>
      <w:r w:rsidRPr="008632E7">
        <w:t>Determining that informed consent has been obtained and is available in the pharmacy department and/or in the medical record.</w:t>
      </w:r>
    </w:p>
    <w:p w14:paraId="6280642F" w14:textId="77777777" w:rsidR="00ED0B0B" w:rsidRPr="008632E7" w:rsidRDefault="00ED0B0B" w:rsidP="00ED0B0B">
      <w:pPr>
        <w:pStyle w:val="ListParagraph"/>
        <w:numPr>
          <w:ilvl w:val="1"/>
          <w:numId w:val="18"/>
        </w:numPr>
      </w:pPr>
      <w:r w:rsidRPr="008632E7">
        <w:t xml:space="preserve">Being provided with written complete and concise clinical information about the drug (see appendix </w:t>
      </w:r>
      <w:r>
        <w:t>A</w:t>
      </w:r>
      <w:r w:rsidRPr="008632E7">
        <w:t>).   This information includes administration guidelines, known side effects, contraindications, usage, and ranges of doses. This information shall be provided by the pharmacy department</w:t>
      </w:r>
      <w:r>
        <w:t>.</w:t>
      </w:r>
    </w:p>
    <w:p w14:paraId="729043A0" w14:textId="77777777" w:rsidR="00ED0B0B" w:rsidRPr="008632E7" w:rsidRDefault="00ED0B0B" w:rsidP="00ED0B0B">
      <w:pPr>
        <w:pStyle w:val="ListParagraph"/>
        <w:numPr>
          <w:ilvl w:val="0"/>
          <w:numId w:val="18"/>
        </w:numPr>
        <w:ind w:left="720"/>
      </w:pPr>
      <w:r>
        <w:lastRenderedPageBreak/>
        <w:t>U</w:t>
      </w:r>
      <w:r w:rsidRPr="008632E7">
        <w:t>nused investigational drugs</w:t>
      </w:r>
      <w:r>
        <w:t xml:space="preserve"> must be returned</w:t>
      </w:r>
      <w:r w:rsidRPr="008632E7">
        <w:t xml:space="preserve"> to the pharmacy</w:t>
      </w:r>
    </w:p>
    <w:p w14:paraId="237F4830" w14:textId="77777777" w:rsidR="00ED0B0B" w:rsidRDefault="00ED0B0B" w:rsidP="00ED0B0B">
      <w:pPr>
        <w:spacing w:after="0" w:line="240" w:lineRule="auto"/>
      </w:pPr>
    </w:p>
    <w:p w14:paraId="6501250A" w14:textId="77777777" w:rsidR="00ED0B0B" w:rsidRPr="008632E7" w:rsidRDefault="00ED0B0B" w:rsidP="00ED0B0B">
      <w:pPr>
        <w:pStyle w:val="ListParagraph"/>
        <w:numPr>
          <w:ilvl w:val="0"/>
          <w:numId w:val="21"/>
        </w:numPr>
        <w:spacing w:after="0" w:line="240" w:lineRule="auto"/>
        <w:rPr>
          <w:b/>
          <w:u w:val="single"/>
        </w:rPr>
      </w:pPr>
      <w:r w:rsidRPr="00064454">
        <w:rPr>
          <w:b/>
          <w:u w:val="single"/>
        </w:rPr>
        <w:t xml:space="preserve">ATTACHMENTS : </w:t>
      </w:r>
    </w:p>
    <w:p w14:paraId="77F6D509" w14:textId="77777777" w:rsidR="00ED0B0B" w:rsidRPr="008632E7" w:rsidRDefault="00ED0B0B" w:rsidP="00ED0B0B">
      <w:pPr>
        <w:pStyle w:val="ListParagraph"/>
        <w:numPr>
          <w:ilvl w:val="1"/>
          <w:numId w:val="21"/>
        </w:numPr>
        <w:spacing w:after="0" w:line="240" w:lineRule="auto"/>
        <w:rPr>
          <w:b/>
          <w:u w:val="single"/>
        </w:rPr>
      </w:pPr>
      <w:r w:rsidRPr="008632E7">
        <w:t xml:space="preserve">Appendix </w:t>
      </w:r>
      <w:r>
        <w:t>A</w:t>
      </w:r>
      <w:r w:rsidRPr="008632E7">
        <w:t xml:space="preserve"> : Investigational Drug Data Sheet</w:t>
      </w:r>
    </w:p>
    <w:p w14:paraId="5357A365" w14:textId="77777777" w:rsidR="00ED0B0B" w:rsidRDefault="00ED0B0B" w:rsidP="00ED0B0B">
      <w:pPr>
        <w:spacing w:after="0" w:line="240" w:lineRule="auto"/>
        <w:ind w:left="720"/>
      </w:pPr>
    </w:p>
    <w:p w14:paraId="64242D89" w14:textId="77777777" w:rsidR="00ED0B0B" w:rsidRPr="00064454" w:rsidRDefault="00ED0B0B" w:rsidP="00ED0B0B">
      <w:pPr>
        <w:pStyle w:val="ListParagraph"/>
        <w:numPr>
          <w:ilvl w:val="0"/>
          <w:numId w:val="21"/>
        </w:numPr>
        <w:spacing w:after="0" w:line="240" w:lineRule="auto"/>
        <w:rPr>
          <w:b/>
          <w:u w:val="single"/>
        </w:rPr>
      </w:pPr>
      <w:r w:rsidRPr="00064454">
        <w:rPr>
          <w:b/>
          <w:u w:val="single"/>
        </w:rPr>
        <w:t xml:space="preserve">REFERENCES : </w:t>
      </w:r>
    </w:p>
    <w:p w14:paraId="5AF3C46C" w14:textId="77777777" w:rsidR="00ED0B0B" w:rsidRDefault="00ED0B0B" w:rsidP="00ED0B0B">
      <w:pPr>
        <w:spacing w:after="0" w:line="240" w:lineRule="auto"/>
        <w:ind w:left="360"/>
      </w:pPr>
      <w:r>
        <w:t>ASHP Guidelines on the Use of Investigational Drug in Organized Health-Care Settings</w:t>
      </w:r>
    </w:p>
    <w:p w14:paraId="54C35367" w14:textId="77777777" w:rsidR="00ED0B0B" w:rsidRDefault="00ED0B0B" w:rsidP="00ED0B0B">
      <w:pPr>
        <w:spacing w:after="0" w:line="240" w:lineRule="auto"/>
        <w:ind w:left="360"/>
      </w:pPr>
      <w:r>
        <w:t>Code of Federal Regulations, Good Clinical Practice, CFR 21:312.62c</w:t>
      </w:r>
    </w:p>
    <w:p w14:paraId="64636D08" w14:textId="77777777" w:rsidR="00ED0B0B" w:rsidRDefault="00ED0B0B" w:rsidP="00ED0B0B">
      <w:pPr>
        <w:spacing w:after="0" w:line="240" w:lineRule="auto"/>
        <w:ind w:left="360"/>
      </w:pPr>
      <w:r>
        <w:t>Connecticut Pharmacy Law</w:t>
      </w:r>
    </w:p>
    <w:p w14:paraId="555ACB35" w14:textId="77777777" w:rsidR="00ED0B0B" w:rsidRDefault="00ED0B0B" w:rsidP="00ED0B0B">
      <w:pPr>
        <w:spacing w:after="0" w:line="240" w:lineRule="auto"/>
        <w:ind w:left="360"/>
      </w:pPr>
      <w:r>
        <w:t>TJC Standard, MM.06.01.05</w:t>
      </w:r>
    </w:p>
    <w:p w14:paraId="1732A166" w14:textId="77777777" w:rsidR="00ED0B0B" w:rsidRDefault="00ED0B0B" w:rsidP="00ED0B0B">
      <w:pPr>
        <w:pStyle w:val="ListParagraph"/>
        <w:spacing w:after="0" w:line="240" w:lineRule="auto"/>
        <w:ind w:left="360"/>
      </w:pPr>
    </w:p>
    <w:p w14:paraId="0C66842C" w14:textId="77777777" w:rsidR="00ED0B0B" w:rsidRPr="00064454" w:rsidRDefault="00ED0B0B" w:rsidP="00ED0B0B">
      <w:pPr>
        <w:pStyle w:val="ListParagraph"/>
        <w:numPr>
          <w:ilvl w:val="0"/>
          <w:numId w:val="21"/>
        </w:numPr>
        <w:spacing w:after="0" w:line="240" w:lineRule="auto"/>
        <w:rPr>
          <w:b/>
          <w:u w:val="single"/>
        </w:rPr>
      </w:pPr>
      <w:r w:rsidRPr="00064454">
        <w:rPr>
          <w:b/>
          <w:u w:val="single"/>
        </w:rPr>
        <w:t xml:space="preserve">SEARCH WORDS : </w:t>
      </w:r>
    </w:p>
    <w:p w14:paraId="53E955B7" w14:textId="77777777" w:rsidR="00ED0B0B" w:rsidRDefault="00ED0B0B" w:rsidP="00ED0B0B">
      <w:pPr>
        <w:spacing w:after="0" w:line="240" w:lineRule="auto"/>
      </w:pPr>
    </w:p>
    <w:p w14:paraId="398A1D21" w14:textId="77777777" w:rsidR="00ED0B0B" w:rsidRDefault="00ED0B0B" w:rsidP="00ED0B0B">
      <w:pPr>
        <w:spacing w:after="0" w:line="240" w:lineRule="auto"/>
        <w:ind w:left="360"/>
      </w:pPr>
    </w:p>
    <w:p w14:paraId="028C580E" w14:textId="77777777" w:rsidR="00ED0B0B" w:rsidRPr="005423B0" w:rsidRDefault="00ED0B0B" w:rsidP="00ED0B0B">
      <w:pPr>
        <w:pStyle w:val="ListParagraph"/>
        <w:numPr>
          <w:ilvl w:val="0"/>
          <w:numId w:val="21"/>
        </w:numPr>
        <w:spacing w:after="0" w:line="240" w:lineRule="auto"/>
        <w:rPr>
          <w:u w:val="single"/>
        </w:rPr>
      </w:pPr>
      <w:r w:rsidRPr="005423B0">
        <w:rPr>
          <w:b/>
          <w:u w:val="single"/>
        </w:rPr>
        <w:t>ENFORCEMENT :</w:t>
      </w:r>
      <w:r w:rsidRPr="005423B0">
        <w:rPr>
          <w:u w:val="single"/>
        </w:rPr>
        <w:t xml:space="preserve"> </w:t>
      </w:r>
    </w:p>
    <w:p w14:paraId="5D1AB520" w14:textId="77777777" w:rsidR="00ED0B0B" w:rsidRPr="009449AE" w:rsidRDefault="00ED0B0B" w:rsidP="00ED0B0B">
      <w:pPr>
        <w:spacing w:after="0" w:line="240" w:lineRule="auto"/>
        <w:ind w:left="360"/>
      </w:pPr>
      <w:r w:rsidRPr="009449AE">
        <w:t>Violations of this policy or associated procedures may result in appropriate disciplinary measures in accordance with University By-Laws, General Rules of Conduct for All University Employees, applicable collective bargaining agreements, the University of Connecticut Student Code, other applicable University Policies, or as outlined in any procedures document related to this policy.</w:t>
      </w:r>
    </w:p>
    <w:p w14:paraId="64A374A0" w14:textId="77777777" w:rsidR="00ED0B0B" w:rsidRDefault="00ED0B0B" w:rsidP="00ED0B0B">
      <w:pPr>
        <w:spacing w:after="0" w:line="240" w:lineRule="auto"/>
        <w:ind w:left="360"/>
      </w:pPr>
    </w:p>
    <w:p w14:paraId="6DBE1376" w14:textId="77777777" w:rsidR="00ED0B0B" w:rsidRDefault="00ED0B0B" w:rsidP="00ED0B0B">
      <w:pPr>
        <w:pStyle w:val="ListParagraph"/>
        <w:numPr>
          <w:ilvl w:val="0"/>
          <w:numId w:val="21"/>
        </w:numPr>
        <w:spacing w:after="0" w:line="240" w:lineRule="auto"/>
        <w:rPr>
          <w:b/>
          <w:u w:val="single"/>
        </w:rPr>
      </w:pPr>
      <w:r w:rsidRPr="00064454">
        <w:rPr>
          <w:b/>
          <w:u w:val="single"/>
        </w:rPr>
        <w:t xml:space="preserve">STAKEHOLDER APPROVALS : </w:t>
      </w:r>
    </w:p>
    <w:p w14:paraId="2FFD80F1" w14:textId="77777777" w:rsidR="00ED0B0B" w:rsidRDefault="00ED0B0B" w:rsidP="00ED0B0B">
      <w:pPr>
        <w:pStyle w:val="ListParagraph"/>
        <w:spacing w:after="0" w:line="240" w:lineRule="auto"/>
        <w:ind w:left="360"/>
        <w:rPr>
          <w:b/>
          <w:u w:val="single"/>
        </w:rPr>
      </w:pPr>
    </w:p>
    <w:p w14:paraId="2B4866C2" w14:textId="77777777" w:rsidR="00ED0B0B" w:rsidRPr="009178A5" w:rsidRDefault="00ED0B0B" w:rsidP="00ED0B0B">
      <w:pPr>
        <w:pStyle w:val="ListParagraph"/>
        <w:numPr>
          <w:ilvl w:val="1"/>
          <w:numId w:val="21"/>
        </w:numPr>
        <w:spacing w:after="0" w:line="240" w:lineRule="auto"/>
        <w:rPr>
          <w:b/>
          <w:u w:val="single"/>
        </w:rPr>
      </w:pPr>
      <w:r>
        <w:t>________________________________________________________</w:t>
      </w:r>
    </w:p>
    <w:p w14:paraId="139AE5B7" w14:textId="77777777" w:rsidR="00ED0B0B" w:rsidRDefault="00ED0B0B" w:rsidP="00ED0B0B">
      <w:pPr>
        <w:pStyle w:val="ListParagraph"/>
        <w:spacing w:after="0" w:line="240" w:lineRule="auto"/>
        <w:ind w:firstLine="360"/>
      </w:pPr>
      <w:r>
        <w:rPr>
          <w:i/>
        </w:rPr>
        <w:t>Kimberly Metcalf MS, PharmD</w:t>
      </w:r>
      <w:r>
        <w:t xml:space="preserve"> </w:t>
      </w:r>
      <w:r>
        <w:tab/>
      </w:r>
      <w:r>
        <w:tab/>
      </w:r>
      <w:r>
        <w:tab/>
      </w:r>
      <w:r>
        <w:tab/>
        <w:t>Date</w:t>
      </w:r>
    </w:p>
    <w:p w14:paraId="386B4AAA" w14:textId="77777777" w:rsidR="00ED0B0B" w:rsidRDefault="00ED0B0B" w:rsidP="00ED0B0B">
      <w:pPr>
        <w:pStyle w:val="ListParagraph"/>
        <w:spacing w:after="0" w:line="240" w:lineRule="auto"/>
        <w:ind w:firstLine="360"/>
        <w:rPr>
          <w:b/>
          <w:u w:val="single"/>
        </w:rPr>
      </w:pPr>
      <w:r>
        <w:t>Associate Vice President of Pharmacy and Ancillary Services</w:t>
      </w:r>
      <w:r>
        <w:tab/>
      </w:r>
    </w:p>
    <w:p w14:paraId="071C238B" w14:textId="77777777" w:rsidR="00ED0B0B" w:rsidRDefault="00ED0B0B" w:rsidP="00ED0B0B">
      <w:pPr>
        <w:pStyle w:val="ListParagraph"/>
        <w:spacing w:after="0" w:line="240" w:lineRule="auto"/>
        <w:ind w:left="1080"/>
      </w:pPr>
    </w:p>
    <w:p w14:paraId="5D8C3F6C" w14:textId="77777777" w:rsidR="00ED0B0B" w:rsidRPr="009178A5" w:rsidRDefault="00ED0B0B" w:rsidP="00ED0B0B">
      <w:pPr>
        <w:pStyle w:val="ListParagraph"/>
        <w:numPr>
          <w:ilvl w:val="1"/>
          <w:numId w:val="21"/>
        </w:numPr>
        <w:spacing w:after="0" w:line="240" w:lineRule="auto"/>
        <w:rPr>
          <w:b/>
          <w:u w:val="single"/>
        </w:rPr>
      </w:pPr>
      <w:r>
        <w:t>__</w:t>
      </w:r>
      <w:r w:rsidRPr="00637BDF">
        <w:rPr>
          <w:u w:val="single"/>
        </w:rPr>
        <w:t>_</w:t>
      </w:r>
      <w:r w:rsidRPr="00637BDF">
        <w:rPr>
          <w:noProof/>
          <w:u w:val="single"/>
        </w:rPr>
        <w:drawing>
          <wp:inline distT="0" distB="0" distL="0" distR="0" wp14:anchorId="544F2A5A" wp14:editId="7C18A3EC">
            <wp:extent cx="914400" cy="353813"/>
            <wp:effectExtent l="0" t="0" r="0" b="8255"/>
            <wp:docPr id="1" name="Picture 1" descr="cid:image001.png@01D7530D.87946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530D.87946A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32967" cy="360997"/>
                    </a:xfrm>
                    <a:prstGeom prst="rect">
                      <a:avLst/>
                    </a:prstGeom>
                    <a:noFill/>
                    <a:ln>
                      <a:noFill/>
                    </a:ln>
                  </pic:spPr>
                </pic:pic>
              </a:graphicData>
            </a:graphic>
          </wp:inline>
        </w:drawing>
      </w:r>
      <w:r w:rsidRPr="00637BDF">
        <w:rPr>
          <w:u w:val="single"/>
        </w:rPr>
        <w:t>_</w:t>
      </w:r>
      <w:r>
        <w:t>__________________________________</w:t>
      </w:r>
      <w:r>
        <w:tab/>
      </w:r>
      <w:r w:rsidRPr="00637BDF">
        <w:rPr>
          <w:u w:val="single"/>
        </w:rPr>
        <w:t>7/6/21</w:t>
      </w:r>
      <w:r>
        <w:t>_</w:t>
      </w:r>
    </w:p>
    <w:p w14:paraId="6869E75A" w14:textId="77777777" w:rsidR="00ED0B0B" w:rsidRDefault="00ED0B0B" w:rsidP="00ED0B0B">
      <w:pPr>
        <w:pStyle w:val="ListParagraph"/>
        <w:spacing w:after="0" w:line="240" w:lineRule="auto"/>
        <w:ind w:left="1080"/>
      </w:pPr>
      <w:r>
        <w:rPr>
          <w:i/>
        </w:rPr>
        <w:t>Adam Jankowski PharmD</w:t>
      </w:r>
      <w:r>
        <w:t xml:space="preserve"> </w:t>
      </w:r>
      <w:r>
        <w:tab/>
      </w:r>
      <w:r>
        <w:tab/>
      </w:r>
      <w:r>
        <w:tab/>
      </w:r>
      <w:r>
        <w:tab/>
      </w:r>
      <w:r>
        <w:tab/>
      </w:r>
      <w:r>
        <w:tab/>
        <w:t>Date</w:t>
      </w:r>
    </w:p>
    <w:p w14:paraId="41DD4EB9" w14:textId="77777777" w:rsidR="00ED0B0B" w:rsidRPr="00B2263F" w:rsidRDefault="00ED0B0B" w:rsidP="00ED0B0B">
      <w:pPr>
        <w:pStyle w:val="ListParagraph"/>
        <w:spacing w:after="0" w:line="240" w:lineRule="auto"/>
        <w:ind w:left="1080"/>
      </w:pPr>
      <w:r>
        <w:rPr>
          <w:i/>
        </w:rPr>
        <w:t>Associate Director of Pharmacy Operations</w:t>
      </w:r>
      <w:r>
        <w:t xml:space="preserve"> </w:t>
      </w:r>
    </w:p>
    <w:p w14:paraId="6221DFAE" w14:textId="77777777" w:rsidR="00ED0B0B" w:rsidRPr="009178A5" w:rsidRDefault="00ED0B0B" w:rsidP="00ED0B0B">
      <w:pPr>
        <w:pStyle w:val="ListParagraph"/>
        <w:spacing w:after="0" w:line="240" w:lineRule="auto"/>
        <w:ind w:left="1080"/>
        <w:rPr>
          <w:b/>
          <w:u w:val="single"/>
        </w:rPr>
      </w:pPr>
    </w:p>
    <w:p w14:paraId="488EF332" w14:textId="77777777" w:rsidR="00ED0B0B" w:rsidRPr="009178A5" w:rsidRDefault="00ED0B0B" w:rsidP="00ED0B0B">
      <w:pPr>
        <w:pStyle w:val="ListParagraph"/>
        <w:numPr>
          <w:ilvl w:val="1"/>
          <w:numId w:val="21"/>
        </w:numPr>
        <w:spacing w:after="0" w:line="240" w:lineRule="auto"/>
        <w:rPr>
          <w:b/>
          <w:u w:val="single"/>
        </w:rPr>
      </w:pPr>
      <w:r>
        <w:t>__</w:t>
      </w:r>
      <w:r w:rsidRPr="00637BDF">
        <w:rPr>
          <w:u w:val="single"/>
        </w:rPr>
        <w:t>_</w:t>
      </w:r>
      <w:r w:rsidRPr="00637BDF">
        <w:rPr>
          <w:noProof/>
          <w:u w:val="single"/>
        </w:rPr>
        <w:drawing>
          <wp:inline distT="0" distB="0" distL="0" distR="0" wp14:anchorId="58557DC8" wp14:editId="62C754F8">
            <wp:extent cx="742950" cy="407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8868" cy="416245"/>
                    </a:xfrm>
                    <a:prstGeom prst="rect">
                      <a:avLst/>
                    </a:prstGeom>
                  </pic:spPr>
                </pic:pic>
              </a:graphicData>
            </a:graphic>
          </wp:inline>
        </w:drawing>
      </w:r>
      <w:r w:rsidRPr="00637BDF">
        <w:rPr>
          <w:u w:val="single"/>
        </w:rPr>
        <w:t>__</w:t>
      </w:r>
      <w:r>
        <w:t>____________________________________</w:t>
      </w:r>
      <w:r>
        <w:tab/>
      </w:r>
      <w:r w:rsidRPr="00637BDF">
        <w:rPr>
          <w:u w:val="single"/>
        </w:rPr>
        <w:t>7/6/21</w:t>
      </w:r>
    </w:p>
    <w:p w14:paraId="2F14AEF7" w14:textId="77777777" w:rsidR="00ED0B0B" w:rsidRPr="009178A5" w:rsidRDefault="00ED0B0B" w:rsidP="00ED0B0B">
      <w:pPr>
        <w:pStyle w:val="ListParagraph"/>
        <w:spacing w:after="0" w:line="240" w:lineRule="auto"/>
        <w:ind w:left="1080"/>
        <w:rPr>
          <w:b/>
          <w:u w:val="single"/>
        </w:rPr>
      </w:pPr>
      <w:r>
        <w:t>(</w:t>
      </w:r>
      <w:r>
        <w:rPr>
          <w:i/>
        </w:rPr>
        <w:t>Jennifer Czerwinski PharmD, MBA</w:t>
      </w:r>
      <w:r>
        <w:t>) (</w:t>
      </w:r>
      <w:r>
        <w:rPr>
          <w:i/>
        </w:rPr>
        <w:t>IDS Rph</w:t>
      </w:r>
      <w:r>
        <w:t xml:space="preserve">) </w:t>
      </w:r>
      <w:r>
        <w:tab/>
      </w:r>
      <w:r>
        <w:tab/>
      </w:r>
      <w:r>
        <w:tab/>
        <w:t>Date</w:t>
      </w:r>
    </w:p>
    <w:p w14:paraId="4788FF7D" w14:textId="77777777" w:rsidR="00ED0B0B" w:rsidRPr="009178A5" w:rsidRDefault="00ED0B0B" w:rsidP="00ED0B0B">
      <w:pPr>
        <w:pStyle w:val="ListParagraph"/>
        <w:spacing w:after="0" w:line="240" w:lineRule="auto"/>
        <w:ind w:left="1080"/>
        <w:rPr>
          <w:b/>
          <w:u w:val="single"/>
        </w:rPr>
      </w:pPr>
    </w:p>
    <w:p w14:paraId="6DBE3C5E" w14:textId="77777777" w:rsidR="00ED0B0B" w:rsidRDefault="00ED0B0B" w:rsidP="00ED0B0B">
      <w:pPr>
        <w:spacing w:after="0" w:line="240" w:lineRule="auto"/>
      </w:pPr>
    </w:p>
    <w:p w14:paraId="361ED9CF" w14:textId="77777777" w:rsidR="00ED0B0B" w:rsidRDefault="00ED0B0B" w:rsidP="00ED0B0B">
      <w:pPr>
        <w:pStyle w:val="ListParagraph"/>
        <w:numPr>
          <w:ilvl w:val="0"/>
          <w:numId w:val="21"/>
        </w:numPr>
        <w:spacing w:after="0" w:line="240" w:lineRule="auto"/>
        <w:rPr>
          <w:b/>
          <w:u w:val="single"/>
        </w:rPr>
      </w:pPr>
      <w:r w:rsidRPr="00064454">
        <w:rPr>
          <w:b/>
          <w:u w:val="single"/>
        </w:rPr>
        <w:t xml:space="preserve">COMMITTEE APPROVALS : </w:t>
      </w:r>
    </w:p>
    <w:p w14:paraId="5896B72F" w14:textId="77777777" w:rsidR="00ED0B0B" w:rsidRPr="009178A5" w:rsidRDefault="00ED0B0B" w:rsidP="00ED0B0B">
      <w:pPr>
        <w:spacing w:after="0" w:line="240" w:lineRule="auto"/>
        <w:ind w:left="360"/>
        <w:rPr>
          <w:b/>
          <w:u w:val="single"/>
        </w:rPr>
      </w:pPr>
      <w:r>
        <w:t xml:space="preserve">None </w:t>
      </w:r>
    </w:p>
    <w:p w14:paraId="28FE6FE0" w14:textId="77777777" w:rsidR="00ED0B0B" w:rsidRDefault="00ED0B0B" w:rsidP="00ED0B0B">
      <w:pPr>
        <w:pStyle w:val="ListParagraph"/>
        <w:spacing w:after="0" w:line="240" w:lineRule="auto"/>
        <w:ind w:left="360"/>
      </w:pPr>
    </w:p>
    <w:p w14:paraId="4416AA22" w14:textId="77777777" w:rsidR="00ED0B0B" w:rsidRDefault="00ED0B0B" w:rsidP="00ED0B0B">
      <w:pPr>
        <w:pStyle w:val="ListParagraph"/>
        <w:numPr>
          <w:ilvl w:val="0"/>
          <w:numId w:val="21"/>
        </w:numPr>
        <w:spacing w:after="0" w:line="240" w:lineRule="auto"/>
        <w:rPr>
          <w:b/>
          <w:u w:val="single"/>
        </w:rPr>
      </w:pPr>
      <w:r w:rsidRPr="00064454">
        <w:rPr>
          <w:b/>
          <w:u w:val="single"/>
        </w:rPr>
        <w:t>FINAL APPROVAL :</w:t>
      </w:r>
    </w:p>
    <w:p w14:paraId="3489B850" w14:textId="77777777" w:rsidR="00ED0B0B" w:rsidRPr="009178A5" w:rsidRDefault="00ED0B0B" w:rsidP="00ED0B0B">
      <w:pPr>
        <w:pStyle w:val="ListParagraph"/>
        <w:spacing w:after="0" w:line="240" w:lineRule="auto"/>
        <w:ind w:left="1080"/>
        <w:rPr>
          <w:b/>
          <w:u w:val="single"/>
        </w:rPr>
      </w:pPr>
    </w:p>
    <w:p w14:paraId="2270A65D" w14:textId="77777777" w:rsidR="00ED0B0B" w:rsidRPr="005D507A" w:rsidRDefault="00ED0B0B" w:rsidP="00ED0B0B">
      <w:pPr>
        <w:numPr>
          <w:ilvl w:val="0"/>
          <w:numId w:val="22"/>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56AAF455" w14:textId="77777777" w:rsidR="00ED0B0B" w:rsidRPr="005D507A" w:rsidRDefault="00ED0B0B" w:rsidP="00ED0B0B">
      <w:pPr>
        <w:ind w:left="1080"/>
        <w:contextualSpacing/>
        <w:rPr>
          <w:rFonts w:ascii="Calibri" w:eastAsia="Calibri" w:hAnsi="Calibri" w:cs="Calibri"/>
          <w:b/>
          <w:u w:val="single"/>
        </w:rPr>
      </w:pPr>
      <w:r w:rsidRPr="005D507A">
        <w:rPr>
          <w:rFonts w:ascii="Calibri" w:eastAsia="Calibri" w:hAnsi="Calibri" w:cs="Calibri"/>
        </w:rPr>
        <w:t>Andrew Agwunobi, MD, MBA</w:t>
      </w:r>
      <w:r w:rsidRPr="005D507A">
        <w:rPr>
          <w:rFonts w:ascii="Calibri" w:eastAsia="Calibri" w:hAnsi="Calibri" w:cs="Calibri"/>
        </w:rPr>
        <w:tab/>
        <w:t xml:space="preserve">                         </w:t>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ab/>
      </w:r>
      <w:r w:rsidRPr="005D507A">
        <w:rPr>
          <w:rFonts w:ascii="Calibri" w:eastAsia="Calibri" w:hAnsi="Calibri" w:cs="Calibri"/>
        </w:rPr>
        <w:t>Date</w:t>
      </w:r>
    </w:p>
    <w:p w14:paraId="776C43B5" w14:textId="77777777" w:rsidR="00ED0B0B" w:rsidRPr="005D507A" w:rsidRDefault="00ED0B0B" w:rsidP="00ED0B0B">
      <w:pPr>
        <w:ind w:left="1080"/>
        <w:contextualSpacing/>
        <w:rPr>
          <w:rFonts w:ascii="Calibri" w:eastAsia="Calibri" w:hAnsi="Calibri" w:cs="Calibri"/>
          <w:b/>
          <w:bCs/>
        </w:rPr>
      </w:pPr>
      <w:r w:rsidRPr="005D507A">
        <w:rPr>
          <w:rFonts w:ascii="Calibri" w:eastAsia="Calibri" w:hAnsi="Calibri" w:cs="Calibri"/>
          <w:b/>
          <w:bCs/>
        </w:rPr>
        <w:lastRenderedPageBreak/>
        <w:t>UConn Health Chief Executive Officer</w:t>
      </w:r>
    </w:p>
    <w:p w14:paraId="0F6E6700" w14:textId="77777777" w:rsidR="00ED0B0B" w:rsidRPr="005D507A" w:rsidRDefault="00ED0B0B" w:rsidP="00ED0B0B">
      <w:pPr>
        <w:ind w:left="1080"/>
        <w:contextualSpacing/>
        <w:rPr>
          <w:rFonts w:ascii="Calibri" w:eastAsia="Calibri" w:hAnsi="Calibri" w:cs="Calibri"/>
          <w:b/>
        </w:rPr>
      </w:pPr>
    </w:p>
    <w:p w14:paraId="19722260" w14:textId="77777777" w:rsidR="00ED0B0B" w:rsidRPr="005D507A" w:rsidRDefault="00ED0B0B" w:rsidP="00ED0B0B">
      <w:pPr>
        <w:numPr>
          <w:ilvl w:val="0"/>
          <w:numId w:val="22"/>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4A9D7944" w14:textId="77777777" w:rsidR="00ED0B0B" w:rsidRPr="005D507A" w:rsidRDefault="00ED0B0B" w:rsidP="00ED0B0B">
      <w:pPr>
        <w:autoSpaceDE w:val="0"/>
        <w:autoSpaceDN w:val="0"/>
        <w:adjustRightInd w:val="0"/>
        <w:rPr>
          <w:rFonts w:ascii="Calibri" w:eastAsia="Calibri" w:hAnsi="Calibri" w:cs="Calibri"/>
          <w:color w:val="000000"/>
        </w:rPr>
      </w:pPr>
      <w:r w:rsidRPr="005D507A">
        <w:rPr>
          <w:rFonts w:ascii="Calibri" w:eastAsia="Calibri" w:hAnsi="Calibri" w:cs="Calibri"/>
          <w:color w:val="000000"/>
        </w:rPr>
        <w:t xml:space="preserve">                     Anne D. Horbatuck, RN, BSN, MBA</w:t>
      </w:r>
      <w:r w:rsidRPr="005D507A">
        <w:rPr>
          <w:rFonts w:ascii="Calibri" w:eastAsia="Calibri" w:hAnsi="Calibri" w:cs="Calibri"/>
          <w:b/>
          <w:bCs/>
          <w:color w:val="000000"/>
        </w:rPr>
        <w:t xml:space="preserve">                                                 </w:t>
      </w:r>
      <w:r>
        <w:rPr>
          <w:rFonts w:ascii="Calibri" w:eastAsia="Calibri" w:hAnsi="Calibri" w:cs="Calibri"/>
          <w:b/>
          <w:bCs/>
          <w:color w:val="000000"/>
        </w:rPr>
        <w:tab/>
      </w:r>
      <w:r w:rsidRPr="005D507A">
        <w:rPr>
          <w:rFonts w:ascii="Calibri" w:eastAsia="Calibri" w:hAnsi="Calibri" w:cs="Calibri"/>
          <w:b/>
          <w:bCs/>
          <w:color w:val="000000"/>
        </w:rPr>
        <w:t xml:space="preserve"> </w:t>
      </w:r>
      <w:r w:rsidRPr="005D507A">
        <w:rPr>
          <w:rFonts w:ascii="Calibri" w:eastAsia="Calibri" w:hAnsi="Calibri" w:cs="Calibri"/>
          <w:color w:val="000000"/>
        </w:rPr>
        <w:t>Date</w:t>
      </w:r>
    </w:p>
    <w:p w14:paraId="16420EFB" w14:textId="77777777" w:rsidR="00ED0B0B" w:rsidRPr="005D507A" w:rsidRDefault="00ED0B0B" w:rsidP="00ED0B0B">
      <w:pPr>
        <w:ind w:left="1080"/>
        <w:contextualSpacing/>
        <w:rPr>
          <w:rFonts w:ascii="Calibri" w:eastAsia="Calibri" w:hAnsi="Calibri" w:cs="Calibri"/>
          <w:b/>
          <w:u w:val="single"/>
        </w:rPr>
      </w:pPr>
      <w:r w:rsidRPr="005D507A">
        <w:rPr>
          <w:rFonts w:ascii="Calibri" w:eastAsia="Calibri" w:hAnsi="Calibri" w:cs="Calibri"/>
          <w:b/>
          <w:bCs/>
        </w:rPr>
        <w:t>Clinical Policy Committee Co-Chair</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r>
    </w:p>
    <w:p w14:paraId="7F456E86" w14:textId="77777777" w:rsidR="00ED0B0B" w:rsidRPr="005D507A" w:rsidRDefault="00ED0B0B" w:rsidP="00ED0B0B">
      <w:pPr>
        <w:ind w:left="1080"/>
        <w:contextualSpacing/>
        <w:rPr>
          <w:rFonts w:ascii="Calibri" w:eastAsia="Calibri" w:hAnsi="Calibri" w:cs="Calibri"/>
          <w:b/>
          <w:u w:val="single"/>
        </w:rPr>
      </w:pPr>
    </w:p>
    <w:p w14:paraId="25AE057D" w14:textId="77777777" w:rsidR="00ED0B0B" w:rsidRPr="005D507A" w:rsidRDefault="00ED0B0B" w:rsidP="00ED0B0B">
      <w:pPr>
        <w:numPr>
          <w:ilvl w:val="0"/>
          <w:numId w:val="22"/>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20155B29" w14:textId="77777777" w:rsidR="00ED0B0B" w:rsidRPr="005D507A" w:rsidRDefault="00ED0B0B" w:rsidP="00ED0B0B">
      <w:pPr>
        <w:ind w:left="1080"/>
        <w:contextualSpacing/>
        <w:rPr>
          <w:rFonts w:ascii="Calibri" w:eastAsia="Calibri" w:hAnsi="Calibri" w:cs="Calibri"/>
          <w:b/>
          <w:u w:val="single"/>
        </w:rPr>
      </w:pPr>
      <w:r w:rsidRPr="005D507A">
        <w:rPr>
          <w:rFonts w:ascii="Calibri" w:eastAsia="Calibri" w:hAnsi="Calibri" w:cs="Calibri"/>
        </w:rPr>
        <w:t>Scott Allen, MD</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 xml:space="preserve">    </w:t>
      </w:r>
      <w:r w:rsidRPr="005D507A">
        <w:rPr>
          <w:rFonts w:ascii="Calibri" w:eastAsia="Calibri" w:hAnsi="Calibri" w:cs="Calibri"/>
        </w:rPr>
        <w:t xml:space="preserve"> Date</w:t>
      </w:r>
    </w:p>
    <w:p w14:paraId="6E570A0F" w14:textId="77777777" w:rsidR="00ED0B0B" w:rsidRPr="005D507A" w:rsidRDefault="00ED0B0B" w:rsidP="00ED0B0B">
      <w:pPr>
        <w:ind w:left="1080"/>
        <w:contextualSpacing/>
        <w:rPr>
          <w:rFonts w:ascii="Calibri" w:eastAsia="Calibri" w:hAnsi="Calibri" w:cs="Calibri"/>
          <w:b/>
          <w:bCs/>
        </w:rPr>
      </w:pPr>
      <w:r w:rsidRPr="005D507A">
        <w:rPr>
          <w:rFonts w:ascii="Calibri" w:eastAsia="Calibri" w:hAnsi="Calibri" w:cs="Calibri"/>
          <w:b/>
          <w:bCs/>
        </w:rPr>
        <w:t>Clinical Policy Committee Co-Chair</w:t>
      </w:r>
    </w:p>
    <w:p w14:paraId="1C29DD4F" w14:textId="77777777" w:rsidR="00ED0B0B" w:rsidRPr="005D507A" w:rsidRDefault="00ED0B0B" w:rsidP="00ED0B0B">
      <w:pPr>
        <w:ind w:left="1080"/>
        <w:contextualSpacing/>
        <w:rPr>
          <w:rFonts w:ascii="Calibri" w:eastAsia="Calibri" w:hAnsi="Calibri" w:cs="Calibri"/>
          <w:b/>
          <w:bCs/>
        </w:rPr>
      </w:pPr>
    </w:p>
    <w:p w14:paraId="0D1BDCEB" w14:textId="77777777" w:rsidR="00ED0B0B" w:rsidRPr="005D507A" w:rsidRDefault="00ED0B0B" w:rsidP="00ED0B0B">
      <w:pPr>
        <w:numPr>
          <w:ilvl w:val="0"/>
          <w:numId w:val="22"/>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00F6E636" w14:textId="77777777" w:rsidR="00ED0B0B" w:rsidRPr="005D507A" w:rsidRDefault="00ED0B0B" w:rsidP="00ED0B0B">
      <w:pPr>
        <w:ind w:left="1080"/>
        <w:contextualSpacing/>
        <w:rPr>
          <w:rFonts w:ascii="Calibri" w:eastAsia="Calibri" w:hAnsi="Calibri" w:cs="Calibri"/>
          <w:b/>
          <w:u w:val="single"/>
        </w:rPr>
      </w:pPr>
      <w:r w:rsidRPr="005D507A">
        <w:rPr>
          <w:rFonts w:ascii="Calibri" w:eastAsia="Calibri" w:hAnsi="Calibri" w:cs="Calibri"/>
        </w:rPr>
        <w:t>Caryl Ryan, MS, BSN, RN</w:t>
      </w:r>
      <w:r w:rsidRPr="005D507A">
        <w:rPr>
          <w:rFonts w:ascii="Calibri" w:eastAsia="Calibri" w:hAnsi="Calibri" w:cs="Calibri"/>
        </w:rPr>
        <w:tab/>
      </w:r>
      <w:r w:rsidRPr="005D507A">
        <w:rPr>
          <w:rFonts w:ascii="Calibri" w:eastAsia="Calibri" w:hAnsi="Calibri" w:cs="Calibri"/>
        </w:rPr>
        <w:tab/>
        <w:t xml:space="preserve">                                                  Date</w:t>
      </w:r>
    </w:p>
    <w:p w14:paraId="1AEA59FF" w14:textId="77777777" w:rsidR="00ED0B0B" w:rsidRPr="005D507A" w:rsidRDefault="00ED0B0B" w:rsidP="00ED0B0B">
      <w:pPr>
        <w:ind w:left="1080"/>
        <w:contextualSpacing/>
        <w:rPr>
          <w:rFonts w:ascii="Calibri" w:eastAsia="Calibri" w:hAnsi="Calibri" w:cs="Calibri"/>
          <w:b/>
          <w:bCs/>
        </w:rPr>
      </w:pPr>
      <w:r w:rsidRPr="005D507A">
        <w:rPr>
          <w:rFonts w:ascii="Calibri" w:eastAsia="Calibri" w:hAnsi="Calibri" w:cs="Calibri"/>
          <w:b/>
          <w:bCs/>
        </w:rPr>
        <w:t>VP Quality and Patient Services &amp; Chief Nursing Officer</w:t>
      </w:r>
    </w:p>
    <w:p w14:paraId="2B8B3DD7" w14:textId="77777777" w:rsidR="00ED0B0B" w:rsidRDefault="00ED0B0B" w:rsidP="00ED0B0B">
      <w:pPr>
        <w:pStyle w:val="ListParagraph"/>
        <w:spacing w:after="0" w:line="240" w:lineRule="auto"/>
        <w:ind w:left="360"/>
      </w:pPr>
    </w:p>
    <w:p w14:paraId="17D03AE9" w14:textId="77777777" w:rsidR="00ED0B0B" w:rsidRPr="00064454" w:rsidRDefault="00ED0B0B" w:rsidP="00ED0B0B">
      <w:pPr>
        <w:pStyle w:val="ListParagraph"/>
        <w:numPr>
          <w:ilvl w:val="0"/>
          <w:numId w:val="21"/>
        </w:numPr>
        <w:spacing w:after="0" w:line="240" w:lineRule="auto"/>
        <w:rPr>
          <w:b/>
          <w:u w:val="single"/>
        </w:rPr>
      </w:pPr>
      <w:r w:rsidRPr="00064454">
        <w:rPr>
          <w:b/>
          <w:u w:val="single"/>
        </w:rPr>
        <w:t xml:space="preserve">REVISION HISTORY : </w:t>
      </w:r>
    </w:p>
    <w:p w14:paraId="2A70B7A7" w14:textId="77777777" w:rsidR="00ED0B0B" w:rsidRDefault="00ED0B0B" w:rsidP="00ED0B0B">
      <w:pPr>
        <w:pStyle w:val="ListParagraph"/>
        <w:numPr>
          <w:ilvl w:val="1"/>
          <w:numId w:val="21"/>
        </w:numPr>
        <w:spacing w:after="0" w:line="240" w:lineRule="auto"/>
      </w:pPr>
      <w:r>
        <w:t>Approved [12/28/2012]</w:t>
      </w:r>
    </w:p>
    <w:p w14:paraId="414249F0" w14:textId="77777777" w:rsidR="00ED0B0B" w:rsidRDefault="00ED0B0B" w:rsidP="00ED0B0B">
      <w:pPr>
        <w:pStyle w:val="ListParagraph"/>
        <w:numPr>
          <w:ilvl w:val="1"/>
          <w:numId w:val="21"/>
        </w:numPr>
        <w:spacing w:after="0" w:line="240" w:lineRule="auto"/>
      </w:pPr>
      <w:r>
        <w:t>Revised [10/26/2015, 9/1/2017, 9/1/2020, 1/20/2021, 8/5/21]</w:t>
      </w:r>
    </w:p>
    <w:p w14:paraId="271B4A3A" w14:textId="77777777" w:rsidR="00ED0B0B" w:rsidRDefault="00ED0B0B" w:rsidP="00ED0B0B">
      <w:pPr>
        <w:spacing w:after="0" w:line="240" w:lineRule="auto"/>
      </w:pPr>
    </w:p>
    <w:p w14:paraId="5CFB608B" w14:textId="77777777" w:rsidR="00ED0B0B" w:rsidRDefault="00ED0B0B" w:rsidP="00ED0B0B">
      <w:pPr>
        <w:spacing w:after="0" w:line="240" w:lineRule="auto"/>
      </w:pPr>
    </w:p>
    <w:p w14:paraId="32B3ADA8" w14:textId="77777777" w:rsidR="00ED0B0B" w:rsidRDefault="00ED0B0B" w:rsidP="00ED0B0B">
      <w:pPr>
        <w:spacing w:after="0" w:line="240" w:lineRule="auto"/>
      </w:pPr>
    </w:p>
    <w:p w14:paraId="3219D4DB" w14:textId="34A8F30D" w:rsidR="00ED0B0B" w:rsidRDefault="00ED0B0B" w:rsidP="00ED0B0B">
      <w:pPr>
        <w:spacing w:after="0" w:line="240" w:lineRule="auto"/>
      </w:pPr>
    </w:p>
    <w:p w14:paraId="50810E77" w14:textId="78A12372" w:rsidR="00425522" w:rsidRDefault="00425522" w:rsidP="00ED0B0B">
      <w:pPr>
        <w:spacing w:after="0" w:line="240" w:lineRule="auto"/>
      </w:pPr>
    </w:p>
    <w:p w14:paraId="58D9B6BC" w14:textId="3720FDB8" w:rsidR="00425522" w:rsidRDefault="00425522" w:rsidP="00ED0B0B">
      <w:pPr>
        <w:spacing w:after="0" w:line="240" w:lineRule="auto"/>
      </w:pPr>
    </w:p>
    <w:p w14:paraId="07B25623" w14:textId="29D56C03" w:rsidR="00425522" w:rsidRDefault="00425522" w:rsidP="00ED0B0B">
      <w:pPr>
        <w:spacing w:after="0" w:line="240" w:lineRule="auto"/>
      </w:pPr>
    </w:p>
    <w:p w14:paraId="7B9D6FE6" w14:textId="0B51BFBA" w:rsidR="00425522" w:rsidRDefault="00425522" w:rsidP="00ED0B0B">
      <w:pPr>
        <w:spacing w:after="0" w:line="240" w:lineRule="auto"/>
      </w:pPr>
    </w:p>
    <w:p w14:paraId="5A34F84B" w14:textId="4FC02EBB" w:rsidR="00425522" w:rsidRDefault="00425522" w:rsidP="00ED0B0B">
      <w:pPr>
        <w:spacing w:after="0" w:line="240" w:lineRule="auto"/>
      </w:pPr>
    </w:p>
    <w:p w14:paraId="1ACD8DD5" w14:textId="1A25D292" w:rsidR="00425522" w:rsidRDefault="00425522" w:rsidP="00ED0B0B">
      <w:pPr>
        <w:spacing w:after="0" w:line="240" w:lineRule="auto"/>
      </w:pPr>
    </w:p>
    <w:p w14:paraId="380BD8AC" w14:textId="6778EEB9" w:rsidR="00425522" w:rsidRDefault="00425522" w:rsidP="00ED0B0B">
      <w:pPr>
        <w:spacing w:after="0" w:line="240" w:lineRule="auto"/>
      </w:pPr>
    </w:p>
    <w:p w14:paraId="256B0E38" w14:textId="1ACD2C61" w:rsidR="00425522" w:rsidRDefault="00425522" w:rsidP="00ED0B0B">
      <w:pPr>
        <w:spacing w:after="0" w:line="240" w:lineRule="auto"/>
      </w:pPr>
    </w:p>
    <w:p w14:paraId="4C2C532A" w14:textId="21E952E3" w:rsidR="00425522" w:rsidRDefault="00425522" w:rsidP="00ED0B0B">
      <w:pPr>
        <w:spacing w:after="0" w:line="240" w:lineRule="auto"/>
      </w:pPr>
    </w:p>
    <w:p w14:paraId="0F1D852A" w14:textId="06C9791E" w:rsidR="00425522" w:rsidRDefault="00425522" w:rsidP="00ED0B0B">
      <w:pPr>
        <w:spacing w:after="0" w:line="240" w:lineRule="auto"/>
      </w:pPr>
    </w:p>
    <w:p w14:paraId="7A381AB5" w14:textId="0468F7F0" w:rsidR="00425522" w:rsidRDefault="00425522" w:rsidP="00ED0B0B">
      <w:pPr>
        <w:spacing w:after="0" w:line="240" w:lineRule="auto"/>
      </w:pPr>
    </w:p>
    <w:p w14:paraId="49FC77B8" w14:textId="5452A404" w:rsidR="00425522" w:rsidRDefault="00425522" w:rsidP="00ED0B0B">
      <w:pPr>
        <w:spacing w:after="0" w:line="240" w:lineRule="auto"/>
      </w:pPr>
    </w:p>
    <w:p w14:paraId="016B0293" w14:textId="7E598B9A" w:rsidR="00425522" w:rsidRDefault="00425522" w:rsidP="00ED0B0B">
      <w:pPr>
        <w:spacing w:after="0" w:line="240" w:lineRule="auto"/>
      </w:pPr>
    </w:p>
    <w:p w14:paraId="4C4D8C55" w14:textId="10904E2D" w:rsidR="00425522" w:rsidRDefault="00425522" w:rsidP="00ED0B0B">
      <w:pPr>
        <w:spacing w:after="0" w:line="240" w:lineRule="auto"/>
      </w:pPr>
    </w:p>
    <w:p w14:paraId="0B13C907" w14:textId="65C8504E" w:rsidR="00425522" w:rsidRDefault="00425522" w:rsidP="00ED0B0B">
      <w:pPr>
        <w:spacing w:after="0" w:line="240" w:lineRule="auto"/>
      </w:pPr>
    </w:p>
    <w:p w14:paraId="50BDA8C9" w14:textId="7CDE4C5A" w:rsidR="00425522" w:rsidRDefault="00425522" w:rsidP="00ED0B0B">
      <w:pPr>
        <w:spacing w:after="0" w:line="240" w:lineRule="auto"/>
      </w:pPr>
    </w:p>
    <w:p w14:paraId="77240FD4" w14:textId="673807F6" w:rsidR="00425522" w:rsidRDefault="00425522" w:rsidP="00ED0B0B">
      <w:pPr>
        <w:spacing w:after="0" w:line="240" w:lineRule="auto"/>
      </w:pPr>
    </w:p>
    <w:p w14:paraId="6B9666C5" w14:textId="7E0A4EEE" w:rsidR="00425522" w:rsidRDefault="00425522" w:rsidP="00ED0B0B">
      <w:pPr>
        <w:spacing w:after="0" w:line="240" w:lineRule="auto"/>
      </w:pPr>
    </w:p>
    <w:p w14:paraId="6C8304DB" w14:textId="73AD27B3" w:rsidR="00425522" w:rsidRDefault="00425522" w:rsidP="00ED0B0B">
      <w:pPr>
        <w:spacing w:after="0" w:line="240" w:lineRule="auto"/>
      </w:pPr>
    </w:p>
    <w:p w14:paraId="54D8EC65" w14:textId="79F93FEF" w:rsidR="00425522" w:rsidRDefault="00425522" w:rsidP="00ED0B0B">
      <w:pPr>
        <w:spacing w:after="0" w:line="240" w:lineRule="auto"/>
      </w:pPr>
    </w:p>
    <w:p w14:paraId="6A16AF87" w14:textId="77621773" w:rsidR="00425522" w:rsidRDefault="00425522" w:rsidP="00ED0B0B">
      <w:pPr>
        <w:spacing w:after="0" w:line="240" w:lineRule="auto"/>
      </w:pPr>
    </w:p>
    <w:p w14:paraId="092A829A" w14:textId="0C6BB9B9" w:rsidR="00425522" w:rsidRDefault="00425522" w:rsidP="00ED0B0B">
      <w:pPr>
        <w:spacing w:after="0" w:line="240" w:lineRule="auto"/>
      </w:pPr>
    </w:p>
    <w:p w14:paraId="1BC0B3AB" w14:textId="6618E114" w:rsidR="00425522" w:rsidRDefault="00425522" w:rsidP="00ED0B0B">
      <w:pPr>
        <w:spacing w:after="0" w:line="240" w:lineRule="auto"/>
      </w:pPr>
    </w:p>
    <w:p w14:paraId="637FAFA7" w14:textId="77777777" w:rsidR="00425522" w:rsidRDefault="00425522" w:rsidP="00ED0B0B">
      <w:pPr>
        <w:spacing w:after="0" w:line="240" w:lineRule="auto"/>
      </w:pPr>
      <w:bookmarkStart w:id="0" w:name="_GoBack"/>
      <w:bookmarkEnd w:id="0"/>
    </w:p>
    <w:p w14:paraId="2407B2B2" w14:textId="77777777" w:rsidR="00ED0B0B" w:rsidRDefault="00ED0B0B" w:rsidP="00ED0B0B">
      <w:pPr>
        <w:spacing w:after="0" w:line="240" w:lineRule="auto"/>
      </w:pPr>
    </w:p>
    <w:p w14:paraId="565F2809" w14:textId="77777777" w:rsidR="00ED0B0B" w:rsidRDefault="00ED0B0B" w:rsidP="00ED0B0B">
      <w:pPr>
        <w:spacing w:after="0" w:line="240" w:lineRule="auto"/>
      </w:pPr>
    </w:p>
    <w:p w14:paraId="1B8FC527" w14:textId="77777777" w:rsidR="00ED0B0B" w:rsidRDefault="00ED0B0B" w:rsidP="00ED0B0B">
      <w:pPr>
        <w:spacing w:after="0" w:line="240" w:lineRule="auto"/>
      </w:pPr>
    </w:p>
    <w:p w14:paraId="758B2183" w14:textId="77777777" w:rsidR="00ED0B0B" w:rsidRDefault="00ED0B0B" w:rsidP="00ED0B0B">
      <w:pPr>
        <w:spacing w:after="0" w:line="240" w:lineRule="auto"/>
      </w:pPr>
    </w:p>
    <w:p w14:paraId="75918F34" w14:textId="77777777" w:rsidR="00ED0B0B" w:rsidRDefault="00ED0B0B" w:rsidP="00ED0B0B">
      <w:pPr>
        <w:spacing w:after="0" w:line="240" w:lineRule="auto"/>
      </w:pPr>
    </w:p>
    <w:p w14:paraId="6C2FBE64" w14:textId="77777777" w:rsidR="00ED0B0B" w:rsidRDefault="00ED0B0B" w:rsidP="00ED0B0B">
      <w:pPr>
        <w:spacing w:after="0" w:line="240" w:lineRule="auto"/>
        <w:jc w:val="center"/>
      </w:pPr>
      <w:r w:rsidRPr="00F859AD">
        <w:rPr>
          <w:noProof/>
        </w:rPr>
        <w:drawing>
          <wp:inline distT="0" distB="0" distL="0" distR="0" wp14:anchorId="14139CD7" wp14:editId="4F74A96A">
            <wp:extent cx="2286000" cy="876880"/>
            <wp:effectExtent l="38100" t="0" r="38100" b="38100"/>
            <wp:docPr id="2"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0"/>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7EA7EFF2" w14:textId="77777777" w:rsidR="00ED0B0B" w:rsidRPr="00207D32" w:rsidRDefault="00ED0B0B" w:rsidP="00ED0B0B">
      <w:pPr>
        <w:spacing w:after="0" w:line="240" w:lineRule="auto"/>
        <w:jc w:val="center"/>
        <w:rPr>
          <w:sz w:val="36"/>
          <w:szCs w:val="36"/>
        </w:rPr>
      </w:pPr>
      <w:r>
        <w:rPr>
          <w:b/>
          <w:sz w:val="36"/>
          <w:szCs w:val="36"/>
        </w:rPr>
        <w:t>Pharmacy Investigational Drug Service Clinical Policy</w:t>
      </w:r>
    </w:p>
    <w:p w14:paraId="0BAD0D3B" w14:textId="77777777" w:rsidR="00ED0B0B" w:rsidRDefault="00ED0B0B" w:rsidP="00ED0B0B">
      <w:pPr>
        <w:spacing w:after="0" w:line="240" w:lineRule="auto"/>
        <w:jc w:val="center"/>
        <w:rPr>
          <w:sz w:val="36"/>
          <w:szCs w:val="36"/>
        </w:rPr>
      </w:pPr>
      <w:r>
        <w:rPr>
          <w:sz w:val="36"/>
          <w:szCs w:val="36"/>
        </w:rPr>
        <w:t>[</w:t>
      </w:r>
      <w:r w:rsidRPr="00C64EF3">
        <w:rPr>
          <w:i/>
          <w:sz w:val="28"/>
          <w:szCs w:val="28"/>
        </w:rPr>
        <w:t xml:space="preserve">Appendix </w:t>
      </w:r>
      <w:r>
        <w:rPr>
          <w:i/>
          <w:sz w:val="28"/>
          <w:szCs w:val="28"/>
        </w:rPr>
        <w:t>A</w:t>
      </w:r>
      <w:r w:rsidRPr="00C64EF3">
        <w:rPr>
          <w:i/>
          <w:sz w:val="28"/>
          <w:szCs w:val="28"/>
        </w:rPr>
        <w:t>:</w:t>
      </w:r>
      <w:r>
        <w:rPr>
          <w:sz w:val="36"/>
          <w:szCs w:val="36"/>
        </w:rPr>
        <w:t xml:space="preserve"> </w:t>
      </w:r>
      <w:r>
        <w:rPr>
          <w:i/>
          <w:sz w:val="28"/>
          <w:szCs w:val="28"/>
        </w:rPr>
        <w:t>Investigational Drug Data Sheet</w:t>
      </w:r>
      <w:r w:rsidRPr="00207D32">
        <w:rPr>
          <w:sz w:val="36"/>
          <w:szCs w:val="36"/>
        </w:rPr>
        <w:t>]</w:t>
      </w:r>
    </w:p>
    <w:p w14:paraId="08E13CB8" w14:textId="77777777" w:rsidR="00ED0B0B" w:rsidRPr="00207D32" w:rsidRDefault="00ED0B0B" w:rsidP="00ED0B0B">
      <w:pPr>
        <w:spacing w:after="0" w:line="240" w:lineRule="auto"/>
        <w:jc w:val="center"/>
        <w:rPr>
          <w:sz w:val="36"/>
          <w:szCs w:val="36"/>
        </w:rPr>
      </w:pPr>
    </w:p>
    <w:p w14:paraId="43E31FBB" w14:textId="77777777" w:rsidR="00ED0B0B" w:rsidRDefault="00ED0B0B" w:rsidP="00ED0B0B">
      <w:pPr>
        <w:spacing w:after="0" w:line="240" w:lineRule="auto"/>
        <w:jc w:val="center"/>
        <w:rPr>
          <w:rFonts w:ascii="Calibri" w:eastAsia="Times New Roman" w:hAnsi="Calibri" w:cs="Times New Roman"/>
          <w:noProof/>
          <w:sz w:val="21"/>
          <w:szCs w:val="21"/>
        </w:rPr>
      </w:pPr>
      <w:r w:rsidRPr="0011281C">
        <w:rPr>
          <w:rFonts w:ascii="Calibri" w:eastAsia="Times New Roman" w:hAnsi="Calibri" w:cs="Times New Roman"/>
          <w:noProof/>
          <w:sz w:val="21"/>
          <w:szCs w:val="21"/>
        </w:rPr>
        <w:t>This patient is a participant in a clinical trial. This form contains information about the investigational drug and comparator agents being utilized in the study protocol.</w:t>
      </w:r>
    </w:p>
    <w:p w14:paraId="7B452E4F" w14:textId="77777777" w:rsidR="00ED0B0B" w:rsidRDefault="00ED0B0B" w:rsidP="00ED0B0B">
      <w:pPr>
        <w:spacing w:after="0" w:line="240" w:lineRule="auto"/>
        <w:jc w:val="center"/>
        <w:rPr>
          <w:rFonts w:ascii="Calibri" w:eastAsia="Times New Roman" w:hAnsi="Calibri" w:cs="Times New Roman"/>
          <w:noProof/>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1489"/>
        <w:gridCol w:w="340"/>
        <w:gridCol w:w="165"/>
        <w:gridCol w:w="1139"/>
        <w:gridCol w:w="173"/>
        <w:gridCol w:w="804"/>
        <w:gridCol w:w="5032"/>
      </w:tblGrid>
      <w:tr w:rsidR="00ED0B0B" w:rsidRPr="0011281C" w14:paraId="4FDEBB7F" w14:textId="77777777" w:rsidTr="00994299">
        <w:tc>
          <w:tcPr>
            <w:tcW w:w="10728" w:type="dxa"/>
            <w:gridSpan w:val="8"/>
            <w:shd w:val="clear" w:color="auto" w:fill="E6E6E6"/>
          </w:tcPr>
          <w:p w14:paraId="280E83B0"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Protocol Title</w:t>
            </w:r>
          </w:p>
        </w:tc>
      </w:tr>
      <w:tr w:rsidR="00ED0B0B" w:rsidRPr="0011281C" w14:paraId="452DE55E" w14:textId="77777777" w:rsidTr="00994299">
        <w:tc>
          <w:tcPr>
            <w:tcW w:w="10728" w:type="dxa"/>
            <w:gridSpan w:val="8"/>
            <w:tcBorders>
              <w:bottom w:val="single" w:sz="4" w:space="0" w:color="auto"/>
            </w:tcBorders>
          </w:tcPr>
          <w:p w14:paraId="2ECBD8B2"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p w14:paraId="5D44EB2C"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p w14:paraId="37FECDE7"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tc>
      </w:tr>
      <w:tr w:rsidR="00ED0B0B" w:rsidRPr="0011281C" w14:paraId="0294EFD1" w14:textId="77777777" w:rsidTr="00994299">
        <w:tc>
          <w:tcPr>
            <w:tcW w:w="10728" w:type="dxa"/>
            <w:gridSpan w:val="8"/>
            <w:shd w:val="clear" w:color="auto" w:fill="E6E6E6"/>
          </w:tcPr>
          <w:p w14:paraId="0CC527CF"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Purpose of Study</w:t>
            </w:r>
          </w:p>
        </w:tc>
      </w:tr>
      <w:tr w:rsidR="00ED0B0B" w:rsidRPr="0011281C" w14:paraId="5CD78C02" w14:textId="77777777" w:rsidTr="00994299">
        <w:tc>
          <w:tcPr>
            <w:tcW w:w="10728" w:type="dxa"/>
            <w:gridSpan w:val="8"/>
            <w:tcBorders>
              <w:bottom w:val="single" w:sz="4" w:space="0" w:color="auto"/>
            </w:tcBorders>
          </w:tcPr>
          <w:p w14:paraId="26C0E092"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p w14:paraId="50740AFF"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p w14:paraId="0ED6ADD5"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tc>
      </w:tr>
      <w:tr w:rsidR="00ED0B0B" w:rsidRPr="0011281C" w14:paraId="61E09B69" w14:textId="77777777" w:rsidTr="00994299">
        <w:tc>
          <w:tcPr>
            <w:tcW w:w="10728" w:type="dxa"/>
            <w:gridSpan w:val="8"/>
            <w:tcBorders>
              <w:bottom w:val="single" w:sz="4" w:space="0" w:color="auto"/>
            </w:tcBorders>
            <w:shd w:val="clear" w:color="auto" w:fill="E6E6E6"/>
          </w:tcPr>
          <w:p w14:paraId="54231B71"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lastRenderedPageBreak/>
              <w:t>Pharmacology and/or Mechanism of Action</w:t>
            </w:r>
          </w:p>
        </w:tc>
      </w:tr>
      <w:tr w:rsidR="00ED0B0B" w:rsidRPr="0011281C" w14:paraId="6BD4A1AD" w14:textId="77777777" w:rsidTr="00994299">
        <w:tc>
          <w:tcPr>
            <w:tcW w:w="10728" w:type="dxa"/>
            <w:gridSpan w:val="8"/>
            <w:tcBorders>
              <w:bottom w:val="single" w:sz="4" w:space="0" w:color="auto"/>
            </w:tcBorders>
          </w:tcPr>
          <w:p w14:paraId="00B6F16D"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p w14:paraId="055893C1"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p w14:paraId="32290C96"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00C1F283" w14:textId="77777777" w:rsidTr="00994299">
        <w:tc>
          <w:tcPr>
            <w:tcW w:w="10728" w:type="dxa"/>
            <w:gridSpan w:val="8"/>
            <w:tcBorders>
              <w:bottom w:val="single" w:sz="4" w:space="0" w:color="auto"/>
            </w:tcBorders>
            <w:shd w:val="clear" w:color="auto" w:fill="E6E6E6"/>
          </w:tcPr>
          <w:p w14:paraId="574B59D4"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Blinding (Check off)</w:t>
            </w:r>
          </w:p>
        </w:tc>
      </w:tr>
      <w:tr w:rsidR="00ED0B0B" w:rsidRPr="0011281C" w14:paraId="669D7EBA" w14:textId="77777777" w:rsidTr="00994299">
        <w:tc>
          <w:tcPr>
            <w:tcW w:w="468" w:type="dxa"/>
            <w:tcBorders>
              <w:bottom w:val="single" w:sz="4" w:space="0" w:color="auto"/>
            </w:tcBorders>
          </w:tcPr>
          <w:p w14:paraId="2B812C8F"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tc>
        <w:tc>
          <w:tcPr>
            <w:tcW w:w="10260" w:type="dxa"/>
            <w:gridSpan w:val="7"/>
            <w:tcBorders>
              <w:bottom w:val="single" w:sz="4" w:space="0" w:color="auto"/>
            </w:tcBorders>
          </w:tcPr>
          <w:p w14:paraId="159740CC"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Open Label</w:t>
            </w:r>
          </w:p>
        </w:tc>
      </w:tr>
      <w:tr w:rsidR="00ED0B0B" w:rsidRPr="0011281C" w14:paraId="2E13F2D8" w14:textId="77777777" w:rsidTr="00994299">
        <w:tc>
          <w:tcPr>
            <w:tcW w:w="468" w:type="dxa"/>
            <w:tcBorders>
              <w:bottom w:val="single" w:sz="4" w:space="0" w:color="auto"/>
            </w:tcBorders>
          </w:tcPr>
          <w:p w14:paraId="431398FF"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tc>
        <w:tc>
          <w:tcPr>
            <w:tcW w:w="3420" w:type="dxa"/>
            <w:gridSpan w:val="4"/>
            <w:tcBorders>
              <w:bottom w:val="single" w:sz="4" w:space="0" w:color="auto"/>
            </w:tcBorders>
          </w:tcPr>
          <w:p w14:paraId="61E154B0"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Blinded (Please Specify):</w:t>
            </w:r>
          </w:p>
        </w:tc>
        <w:tc>
          <w:tcPr>
            <w:tcW w:w="6840" w:type="dxa"/>
            <w:gridSpan w:val="3"/>
            <w:tcBorders>
              <w:bottom w:val="single" w:sz="4" w:space="0" w:color="auto"/>
            </w:tcBorders>
          </w:tcPr>
          <w:p w14:paraId="1C7ACCEA"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tc>
      </w:tr>
      <w:tr w:rsidR="00ED0B0B" w:rsidRPr="0011281C" w14:paraId="2212B173" w14:textId="77777777" w:rsidTr="00994299">
        <w:tc>
          <w:tcPr>
            <w:tcW w:w="10728" w:type="dxa"/>
            <w:gridSpan w:val="8"/>
            <w:shd w:val="clear" w:color="auto" w:fill="E6E6E6"/>
          </w:tcPr>
          <w:p w14:paraId="4E580709"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Drug Name (s)</w:t>
            </w:r>
          </w:p>
        </w:tc>
      </w:tr>
      <w:tr w:rsidR="00ED0B0B" w:rsidRPr="0011281C" w14:paraId="0D709A34" w14:textId="77777777" w:rsidTr="00994299">
        <w:tc>
          <w:tcPr>
            <w:tcW w:w="3888" w:type="dxa"/>
            <w:gridSpan w:val="5"/>
            <w:shd w:val="clear" w:color="auto" w:fill="auto"/>
          </w:tcPr>
          <w:p w14:paraId="422E3FB3"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Generic</w:t>
            </w:r>
          </w:p>
        </w:tc>
        <w:tc>
          <w:tcPr>
            <w:tcW w:w="6840" w:type="dxa"/>
            <w:gridSpan w:val="3"/>
          </w:tcPr>
          <w:p w14:paraId="034E9557" w14:textId="77777777" w:rsidR="00ED0B0B" w:rsidRPr="0011281C" w:rsidRDefault="00ED0B0B" w:rsidP="00994299">
            <w:pPr>
              <w:spacing w:after="0" w:line="240" w:lineRule="auto"/>
              <w:rPr>
                <w:rFonts w:ascii="Calibri" w:eastAsia="Times New Roman" w:hAnsi="Calibri" w:cs="Times New Roman"/>
                <w:noProof/>
                <w:sz w:val="21"/>
                <w:szCs w:val="21"/>
              </w:rPr>
            </w:pPr>
          </w:p>
          <w:p w14:paraId="78C3DFE0"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0A74BEA8" w14:textId="77777777" w:rsidTr="00994299">
        <w:tc>
          <w:tcPr>
            <w:tcW w:w="3888" w:type="dxa"/>
            <w:gridSpan w:val="5"/>
          </w:tcPr>
          <w:p w14:paraId="33D870D1"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Brand Name</w:t>
            </w:r>
          </w:p>
        </w:tc>
        <w:tc>
          <w:tcPr>
            <w:tcW w:w="6840" w:type="dxa"/>
            <w:gridSpan w:val="3"/>
          </w:tcPr>
          <w:p w14:paraId="116CD70C" w14:textId="77777777" w:rsidR="00ED0B0B" w:rsidRPr="0011281C" w:rsidRDefault="00ED0B0B" w:rsidP="00994299">
            <w:pPr>
              <w:spacing w:after="0" w:line="240" w:lineRule="auto"/>
              <w:rPr>
                <w:rFonts w:ascii="Calibri" w:eastAsia="Times New Roman" w:hAnsi="Calibri" w:cs="Times New Roman"/>
                <w:noProof/>
                <w:sz w:val="21"/>
                <w:szCs w:val="21"/>
              </w:rPr>
            </w:pPr>
          </w:p>
          <w:p w14:paraId="1782A806"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64BC74A7" w14:textId="77777777" w:rsidTr="00994299">
        <w:tc>
          <w:tcPr>
            <w:tcW w:w="3888" w:type="dxa"/>
            <w:gridSpan w:val="5"/>
            <w:tcBorders>
              <w:bottom w:val="single" w:sz="4" w:space="0" w:color="auto"/>
            </w:tcBorders>
          </w:tcPr>
          <w:p w14:paraId="3BC2E9A8"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Chemical or Assigned Drug Number</w:t>
            </w:r>
          </w:p>
        </w:tc>
        <w:tc>
          <w:tcPr>
            <w:tcW w:w="6840" w:type="dxa"/>
            <w:gridSpan w:val="3"/>
            <w:tcBorders>
              <w:bottom w:val="single" w:sz="4" w:space="0" w:color="auto"/>
            </w:tcBorders>
          </w:tcPr>
          <w:p w14:paraId="3F8A9578" w14:textId="77777777" w:rsidR="00ED0B0B" w:rsidRPr="0011281C" w:rsidRDefault="00ED0B0B" w:rsidP="00994299">
            <w:pPr>
              <w:spacing w:after="0" w:line="240" w:lineRule="auto"/>
              <w:rPr>
                <w:rFonts w:ascii="Calibri" w:eastAsia="Times New Roman" w:hAnsi="Calibri" w:cs="Times New Roman"/>
                <w:noProof/>
                <w:sz w:val="21"/>
                <w:szCs w:val="21"/>
              </w:rPr>
            </w:pPr>
          </w:p>
          <w:p w14:paraId="4294E25A"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6135CD6D" w14:textId="77777777" w:rsidTr="00994299">
        <w:tc>
          <w:tcPr>
            <w:tcW w:w="10728" w:type="dxa"/>
            <w:gridSpan w:val="8"/>
            <w:shd w:val="clear" w:color="auto" w:fill="E6E6E6"/>
          </w:tcPr>
          <w:p w14:paraId="2CD42254"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Study Dosage Forms and Strengths</w:t>
            </w:r>
          </w:p>
        </w:tc>
      </w:tr>
      <w:tr w:rsidR="00ED0B0B" w:rsidRPr="0011281C" w14:paraId="324B9E1F" w14:textId="77777777" w:rsidTr="00994299">
        <w:tc>
          <w:tcPr>
            <w:tcW w:w="10728" w:type="dxa"/>
            <w:gridSpan w:val="8"/>
            <w:tcBorders>
              <w:bottom w:val="single" w:sz="4" w:space="0" w:color="auto"/>
            </w:tcBorders>
          </w:tcPr>
          <w:p w14:paraId="6816B16D" w14:textId="77777777" w:rsidR="00ED0B0B" w:rsidRPr="0011281C" w:rsidRDefault="00ED0B0B" w:rsidP="00994299">
            <w:pPr>
              <w:spacing w:after="0" w:line="240" w:lineRule="auto"/>
              <w:rPr>
                <w:rFonts w:ascii="Calibri" w:eastAsia="Times New Roman" w:hAnsi="Calibri" w:cs="Times New Roman"/>
                <w:noProof/>
                <w:sz w:val="21"/>
                <w:szCs w:val="21"/>
              </w:rPr>
            </w:pPr>
          </w:p>
          <w:p w14:paraId="49A192D7" w14:textId="77777777" w:rsidR="00ED0B0B" w:rsidRPr="0011281C" w:rsidRDefault="00ED0B0B" w:rsidP="00994299">
            <w:pPr>
              <w:spacing w:after="0" w:line="240" w:lineRule="auto"/>
              <w:rPr>
                <w:rFonts w:ascii="Calibri" w:eastAsia="Times New Roman" w:hAnsi="Calibri" w:cs="Times New Roman"/>
                <w:noProof/>
                <w:sz w:val="21"/>
                <w:szCs w:val="21"/>
              </w:rPr>
            </w:pPr>
          </w:p>
          <w:p w14:paraId="568B1FB1"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32CE8DB8" w14:textId="77777777" w:rsidTr="00994299">
        <w:tc>
          <w:tcPr>
            <w:tcW w:w="2628" w:type="dxa"/>
            <w:gridSpan w:val="4"/>
            <w:shd w:val="clear" w:color="auto" w:fill="E6E6E6"/>
          </w:tcPr>
          <w:p w14:paraId="19FDD66B"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Principal Investigator</w:t>
            </w:r>
          </w:p>
        </w:tc>
        <w:tc>
          <w:tcPr>
            <w:tcW w:w="8100" w:type="dxa"/>
            <w:gridSpan w:val="4"/>
            <w:shd w:val="clear" w:color="auto" w:fill="E6E6E6"/>
          </w:tcPr>
          <w:p w14:paraId="3A178177"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 xml:space="preserve">  Telephone and/or Contact Information</w:t>
            </w:r>
          </w:p>
        </w:tc>
      </w:tr>
      <w:tr w:rsidR="00ED0B0B" w:rsidRPr="0011281C" w14:paraId="4508EC6A" w14:textId="77777777" w:rsidTr="00994299">
        <w:tc>
          <w:tcPr>
            <w:tcW w:w="2628" w:type="dxa"/>
            <w:gridSpan w:val="4"/>
            <w:tcBorders>
              <w:bottom w:val="single" w:sz="4" w:space="0" w:color="auto"/>
            </w:tcBorders>
          </w:tcPr>
          <w:p w14:paraId="391F9D5E"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8100" w:type="dxa"/>
            <w:gridSpan w:val="4"/>
            <w:tcBorders>
              <w:bottom w:val="single" w:sz="4" w:space="0" w:color="auto"/>
            </w:tcBorders>
          </w:tcPr>
          <w:p w14:paraId="0CE4EA9B"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24EFD968" w14:textId="77777777" w:rsidTr="00994299">
        <w:tc>
          <w:tcPr>
            <w:tcW w:w="2628" w:type="dxa"/>
            <w:gridSpan w:val="4"/>
            <w:shd w:val="clear" w:color="auto" w:fill="E6E6E6"/>
          </w:tcPr>
          <w:p w14:paraId="02626984"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Co-Investigator (s)</w:t>
            </w:r>
          </w:p>
        </w:tc>
        <w:tc>
          <w:tcPr>
            <w:tcW w:w="8100" w:type="dxa"/>
            <w:gridSpan w:val="4"/>
            <w:shd w:val="clear" w:color="auto" w:fill="E6E6E6"/>
          </w:tcPr>
          <w:p w14:paraId="1476999D"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 xml:space="preserve">  Telephone and/or Contact Information</w:t>
            </w:r>
          </w:p>
        </w:tc>
      </w:tr>
      <w:tr w:rsidR="00ED0B0B" w:rsidRPr="0011281C" w14:paraId="07BDF85C" w14:textId="77777777" w:rsidTr="00994299">
        <w:tc>
          <w:tcPr>
            <w:tcW w:w="2628" w:type="dxa"/>
            <w:gridSpan w:val="4"/>
          </w:tcPr>
          <w:p w14:paraId="20742C32"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8100" w:type="dxa"/>
            <w:gridSpan w:val="4"/>
          </w:tcPr>
          <w:p w14:paraId="23D04399"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1C3D0CB5" w14:textId="77777777" w:rsidTr="00994299">
        <w:tc>
          <w:tcPr>
            <w:tcW w:w="2628" w:type="dxa"/>
            <w:gridSpan w:val="4"/>
          </w:tcPr>
          <w:p w14:paraId="1DEDA89B"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8100" w:type="dxa"/>
            <w:gridSpan w:val="4"/>
          </w:tcPr>
          <w:p w14:paraId="416A0B37"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070A727B" w14:textId="77777777" w:rsidTr="00994299">
        <w:tc>
          <w:tcPr>
            <w:tcW w:w="2628" w:type="dxa"/>
            <w:gridSpan w:val="4"/>
            <w:tcBorders>
              <w:bottom w:val="single" w:sz="4" w:space="0" w:color="auto"/>
            </w:tcBorders>
          </w:tcPr>
          <w:p w14:paraId="6D1D396B"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8100" w:type="dxa"/>
            <w:gridSpan w:val="4"/>
            <w:tcBorders>
              <w:bottom w:val="single" w:sz="4" w:space="0" w:color="auto"/>
            </w:tcBorders>
          </w:tcPr>
          <w:p w14:paraId="1530AA85"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6207D8D4" w14:textId="77777777" w:rsidTr="00994299">
        <w:tc>
          <w:tcPr>
            <w:tcW w:w="10728" w:type="dxa"/>
            <w:gridSpan w:val="8"/>
            <w:shd w:val="clear" w:color="auto" w:fill="E6E6E6"/>
          </w:tcPr>
          <w:p w14:paraId="36D69B12"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Pharmaceutical Sponsor</w:t>
            </w:r>
          </w:p>
        </w:tc>
      </w:tr>
      <w:tr w:rsidR="00ED0B0B" w:rsidRPr="0011281C" w14:paraId="5088A59A" w14:textId="77777777" w:rsidTr="00994299">
        <w:tc>
          <w:tcPr>
            <w:tcW w:w="4068" w:type="dxa"/>
            <w:gridSpan w:val="6"/>
          </w:tcPr>
          <w:p w14:paraId="62162E4E"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Company</w:t>
            </w:r>
          </w:p>
        </w:tc>
        <w:tc>
          <w:tcPr>
            <w:tcW w:w="6660" w:type="dxa"/>
            <w:gridSpan w:val="2"/>
          </w:tcPr>
          <w:p w14:paraId="07FB58C1"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12B323FC" w14:textId="77777777" w:rsidTr="00994299">
        <w:tc>
          <w:tcPr>
            <w:tcW w:w="4068" w:type="dxa"/>
            <w:gridSpan w:val="6"/>
          </w:tcPr>
          <w:p w14:paraId="2545D558"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 xml:space="preserve">Name of Company </w:t>
            </w:r>
          </w:p>
          <w:p w14:paraId="031666FE"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Research Representative</w:t>
            </w:r>
          </w:p>
        </w:tc>
        <w:tc>
          <w:tcPr>
            <w:tcW w:w="6660" w:type="dxa"/>
            <w:gridSpan w:val="2"/>
          </w:tcPr>
          <w:p w14:paraId="0D79BF78"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295082EC" w14:textId="77777777" w:rsidTr="00994299">
        <w:tc>
          <w:tcPr>
            <w:tcW w:w="4068" w:type="dxa"/>
            <w:gridSpan w:val="6"/>
            <w:tcBorders>
              <w:bottom w:val="single" w:sz="4" w:space="0" w:color="auto"/>
            </w:tcBorders>
          </w:tcPr>
          <w:p w14:paraId="7D78264D"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Telephone and/or Contact Information</w:t>
            </w:r>
          </w:p>
        </w:tc>
        <w:tc>
          <w:tcPr>
            <w:tcW w:w="6660" w:type="dxa"/>
            <w:gridSpan w:val="2"/>
            <w:tcBorders>
              <w:bottom w:val="single" w:sz="4" w:space="0" w:color="auto"/>
            </w:tcBorders>
          </w:tcPr>
          <w:p w14:paraId="05625B2D"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01460E7C" w14:textId="77777777" w:rsidTr="00994299">
        <w:tc>
          <w:tcPr>
            <w:tcW w:w="10728" w:type="dxa"/>
            <w:gridSpan w:val="8"/>
            <w:shd w:val="clear" w:color="auto" w:fill="E6E6E6"/>
          </w:tcPr>
          <w:p w14:paraId="10BB6CB5"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Investigational Drug Status (Check off)</w:t>
            </w:r>
          </w:p>
        </w:tc>
      </w:tr>
      <w:tr w:rsidR="00ED0B0B" w:rsidRPr="0011281C" w14:paraId="4424E29D" w14:textId="77777777" w:rsidTr="00994299">
        <w:tc>
          <w:tcPr>
            <w:tcW w:w="468" w:type="dxa"/>
          </w:tcPr>
          <w:p w14:paraId="77A65D65"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1620" w:type="dxa"/>
          </w:tcPr>
          <w:p w14:paraId="4459EE4B"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Phase I</w:t>
            </w:r>
          </w:p>
        </w:tc>
        <w:tc>
          <w:tcPr>
            <w:tcW w:w="360" w:type="dxa"/>
          </w:tcPr>
          <w:p w14:paraId="49178957"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8280" w:type="dxa"/>
            <w:gridSpan w:val="5"/>
          </w:tcPr>
          <w:p w14:paraId="26FC9D22"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Phase IV (Post-Marketed Drug Study)</w:t>
            </w:r>
          </w:p>
        </w:tc>
      </w:tr>
      <w:tr w:rsidR="00ED0B0B" w:rsidRPr="0011281C" w14:paraId="0558C40F" w14:textId="77777777" w:rsidTr="00994299">
        <w:tc>
          <w:tcPr>
            <w:tcW w:w="468" w:type="dxa"/>
          </w:tcPr>
          <w:p w14:paraId="561682E4"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1620" w:type="dxa"/>
          </w:tcPr>
          <w:p w14:paraId="38A84736"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Phase II</w:t>
            </w:r>
          </w:p>
        </w:tc>
        <w:tc>
          <w:tcPr>
            <w:tcW w:w="360" w:type="dxa"/>
          </w:tcPr>
          <w:p w14:paraId="2AC0A90D"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8280" w:type="dxa"/>
            <w:gridSpan w:val="5"/>
          </w:tcPr>
          <w:p w14:paraId="3C2227AC"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Emergency – Compassionate Use</w:t>
            </w:r>
          </w:p>
        </w:tc>
      </w:tr>
      <w:tr w:rsidR="00ED0B0B" w:rsidRPr="0011281C" w14:paraId="79F4845E" w14:textId="77777777" w:rsidTr="00994299">
        <w:tc>
          <w:tcPr>
            <w:tcW w:w="468" w:type="dxa"/>
            <w:tcBorders>
              <w:bottom w:val="single" w:sz="4" w:space="0" w:color="auto"/>
            </w:tcBorders>
          </w:tcPr>
          <w:p w14:paraId="39662D5F"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1620" w:type="dxa"/>
            <w:tcBorders>
              <w:bottom w:val="single" w:sz="4" w:space="0" w:color="auto"/>
            </w:tcBorders>
          </w:tcPr>
          <w:p w14:paraId="1FE758A6"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Phase III</w:t>
            </w:r>
          </w:p>
        </w:tc>
        <w:tc>
          <w:tcPr>
            <w:tcW w:w="360" w:type="dxa"/>
            <w:tcBorders>
              <w:bottom w:val="single" w:sz="4" w:space="0" w:color="auto"/>
            </w:tcBorders>
          </w:tcPr>
          <w:p w14:paraId="0940A88E"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2520" w:type="dxa"/>
            <w:gridSpan w:val="4"/>
            <w:tcBorders>
              <w:bottom w:val="single" w:sz="4" w:space="0" w:color="auto"/>
            </w:tcBorders>
          </w:tcPr>
          <w:p w14:paraId="108F17AC"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Other (Please Specify):</w:t>
            </w:r>
          </w:p>
        </w:tc>
        <w:tc>
          <w:tcPr>
            <w:tcW w:w="5760" w:type="dxa"/>
            <w:tcBorders>
              <w:bottom w:val="single" w:sz="4" w:space="0" w:color="auto"/>
            </w:tcBorders>
          </w:tcPr>
          <w:p w14:paraId="5C8BCAEB"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3818994F" w14:textId="77777777" w:rsidTr="00994299">
        <w:tc>
          <w:tcPr>
            <w:tcW w:w="10728" w:type="dxa"/>
            <w:gridSpan w:val="8"/>
            <w:shd w:val="clear" w:color="auto" w:fill="E6E6E6"/>
          </w:tcPr>
          <w:p w14:paraId="3486F2AD"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IND Number (if available)</w:t>
            </w:r>
          </w:p>
        </w:tc>
      </w:tr>
      <w:tr w:rsidR="00ED0B0B" w:rsidRPr="0011281C" w14:paraId="7928292C" w14:textId="77777777" w:rsidTr="00994299">
        <w:tc>
          <w:tcPr>
            <w:tcW w:w="10728" w:type="dxa"/>
            <w:gridSpan w:val="8"/>
            <w:tcBorders>
              <w:bottom w:val="single" w:sz="4" w:space="0" w:color="auto"/>
            </w:tcBorders>
          </w:tcPr>
          <w:p w14:paraId="22BE49F6" w14:textId="77777777" w:rsidR="00ED0B0B" w:rsidRPr="0011281C" w:rsidRDefault="00ED0B0B" w:rsidP="00994299">
            <w:pPr>
              <w:spacing w:after="0" w:line="240" w:lineRule="auto"/>
              <w:jc w:val="center"/>
              <w:rPr>
                <w:rFonts w:ascii="Calibri" w:eastAsia="Times New Roman" w:hAnsi="Calibri" w:cs="Times New Roman"/>
                <w:noProof/>
                <w:sz w:val="21"/>
                <w:szCs w:val="21"/>
              </w:rPr>
            </w:pPr>
          </w:p>
        </w:tc>
      </w:tr>
    </w:tbl>
    <w:p w14:paraId="14C06FC7" w14:textId="77777777" w:rsidR="00ED0B0B" w:rsidRDefault="00ED0B0B" w:rsidP="00ED0B0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
        <w:gridCol w:w="1275"/>
        <w:gridCol w:w="826"/>
        <w:gridCol w:w="1376"/>
        <w:gridCol w:w="1889"/>
        <w:gridCol w:w="1817"/>
        <w:gridCol w:w="2035"/>
      </w:tblGrid>
      <w:tr w:rsidR="00ED0B0B" w:rsidRPr="0011281C" w14:paraId="78F73D21" w14:textId="77777777" w:rsidTr="00994299">
        <w:tc>
          <w:tcPr>
            <w:tcW w:w="10728" w:type="dxa"/>
            <w:gridSpan w:val="7"/>
            <w:shd w:val="clear" w:color="auto" w:fill="E6E6E6"/>
          </w:tcPr>
          <w:p w14:paraId="358CE342"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Personnel Approved to Administer the Drug (Check off all that apply)</w:t>
            </w:r>
          </w:p>
        </w:tc>
      </w:tr>
      <w:tr w:rsidR="00ED0B0B" w:rsidRPr="0011281C" w14:paraId="16A13210" w14:textId="77777777" w:rsidTr="00994299">
        <w:tc>
          <w:tcPr>
            <w:tcW w:w="388" w:type="dxa"/>
          </w:tcPr>
          <w:p w14:paraId="3FF1193E"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10340" w:type="dxa"/>
            <w:gridSpan w:val="6"/>
          </w:tcPr>
          <w:p w14:paraId="1F623BEA"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Principal or Co-Investigators</w:t>
            </w:r>
          </w:p>
        </w:tc>
      </w:tr>
      <w:tr w:rsidR="00ED0B0B" w:rsidRPr="0011281C" w14:paraId="3816292C" w14:textId="77777777" w:rsidTr="00994299">
        <w:tc>
          <w:tcPr>
            <w:tcW w:w="388" w:type="dxa"/>
          </w:tcPr>
          <w:p w14:paraId="410A502D"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10340" w:type="dxa"/>
            <w:gridSpan w:val="6"/>
          </w:tcPr>
          <w:p w14:paraId="43B2A950"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Nursing Staff</w:t>
            </w:r>
          </w:p>
        </w:tc>
      </w:tr>
      <w:tr w:rsidR="00ED0B0B" w:rsidRPr="0011281C" w14:paraId="48478C6C" w14:textId="77777777" w:rsidTr="00994299">
        <w:tc>
          <w:tcPr>
            <w:tcW w:w="388" w:type="dxa"/>
          </w:tcPr>
          <w:p w14:paraId="45363EEC"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10340" w:type="dxa"/>
            <w:gridSpan w:val="6"/>
          </w:tcPr>
          <w:p w14:paraId="4D18B794"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Medical House Officers</w:t>
            </w:r>
          </w:p>
        </w:tc>
      </w:tr>
      <w:tr w:rsidR="00ED0B0B" w:rsidRPr="0011281C" w14:paraId="75708194" w14:textId="77777777" w:rsidTr="00994299">
        <w:tc>
          <w:tcPr>
            <w:tcW w:w="388" w:type="dxa"/>
            <w:tcBorders>
              <w:bottom w:val="single" w:sz="4" w:space="0" w:color="auto"/>
            </w:tcBorders>
          </w:tcPr>
          <w:p w14:paraId="7BE2D509"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2240" w:type="dxa"/>
            <w:gridSpan w:val="2"/>
            <w:tcBorders>
              <w:bottom w:val="single" w:sz="4" w:space="0" w:color="auto"/>
            </w:tcBorders>
          </w:tcPr>
          <w:p w14:paraId="4813B740"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Other (Please Specify):</w:t>
            </w:r>
          </w:p>
        </w:tc>
        <w:tc>
          <w:tcPr>
            <w:tcW w:w="8100" w:type="dxa"/>
            <w:gridSpan w:val="4"/>
            <w:tcBorders>
              <w:bottom w:val="single" w:sz="4" w:space="0" w:color="auto"/>
            </w:tcBorders>
          </w:tcPr>
          <w:p w14:paraId="3769EB31"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2F120DB1" w14:textId="77777777" w:rsidTr="00994299">
        <w:tc>
          <w:tcPr>
            <w:tcW w:w="10728" w:type="dxa"/>
            <w:gridSpan w:val="7"/>
            <w:shd w:val="clear" w:color="auto" w:fill="E6E6E6"/>
          </w:tcPr>
          <w:p w14:paraId="7827EF3E"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Dosage and Treatment Regimen</w:t>
            </w:r>
          </w:p>
        </w:tc>
      </w:tr>
      <w:tr w:rsidR="00ED0B0B" w:rsidRPr="0011281C" w14:paraId="552CB0C9" w14:textId="77777777" w:rsidTr="00994299">
        <w:tc>
          <w:tcPr>
            <w:tcW w:w="10728" w:type="dxa"/>
            <w:gridSpan w:val="7"/>
            <w:tcBorders>
              <w:bottom w:val="single" w:sz="4" w:space="0" w:color="auto"/>
            </w:tcBorders>
          </w:tcPr>
          <w:p w14:paraId="62A415FE" w14:textId="77777777" w:rsidR="00ED0B0B" w:rsidRPr="0011281C" w:rsidRDefault="00ED0B0B" w:rsidP="00994299">
            <w:pPr>
              <w:spacing w:after="0" w:line="240" w:lineRule="auto"/>
              <w:rPr>
                <w:rFonts w:ascii="Calibri" w:eastAsia="Times New Roman" w:hAnsi="Calibri" w:cs="Times New Roman"/>
                <w:noProof/>
                <w:sz w:val="21"/>
                <w:szCs w:val="21"/>
              </w:rPr>
            </w:pPr>
          </w:p>
          <w:p w14:paraId="4BEC912E" w14:textId="77777777" w:rsidR="00ED0B0B" w:rsidRPr="0011281C" w:rsidRDefault="00ED0B0B" w:rsidP="00994299">
            <w:pPr>
              <w:spacing w:after="0" w:line="240" w:lineRule="auto"/>
              <w:rPr>
                <w:rFonts w:ascii="Calibri" w:eastAsia="Times New Roman" w:hAnsi="Calibri" w:cs="Times New Roman"/>
                <w:noProof/>
                <w:sz w:val="21"/>
                <w:szCs w:val="21"/>
              </w:rPr>
            </w:pPr>
          </w:p>
          <w:p w14:paraId="4D8A7EBB"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0B6EB144" w14:textId="77777777" w:rsidTr="00994299">
        <w:tc>
          <w:tcPr>
            <w:tcW w:w="10728" w:type="dxa"/>
            <w:gridSpan w:val="7"/>
            <w:shd w:val="clear" w:color="auto" w:fill="E6E6E6"/>
          </w:tcPr>
          <w:p w14:paraId="2E86FB98"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Routes of Administration in this Study</w:t>
            </w:r>
          </w:p>
        </w:tc>
      </w:tr>
      <w:tr w:rsidR="00ED0B0B" w:rsidRPr="0011281C" w14:paraId="1A95FA97" w14:textId="77777777" w:rsidTr="00994299">
        <w:tc>
          <w:tcPr>
            <w:tcW w:w="10728" w:type="dxa"/>
            <w:gridSpan w:val="7"/>
          </w:tcPr>
          <w:p w14:paraId="30933646"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442C0A3B" w14:textId="77777777" w:rsidTr="00994299">
        <w:tc>
          <w:tcPr>
            <w:tcW w:w="388" w:type="dxa"/>
          </w:tcPr>
          <w:p w14:paraId="06BB408F"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3876" w:type="dxa"/>
            <w:gridSpan w:val="3"/>
          </w:tcPr>
          <w:p w14:paraId="58A86F49"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If IV, rate of administration</w:t>
            </w:r>
          </w:p>
        </w:tc>
        <w:tc>
          <w:tcPr>
            <w:tcW w:w="6464" w:type="dxa"/>
            <w:gridSpan w:val="3"/>
          </w:tcPr>
          <w:p w14:paraId="50C22C58"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0F0CF878" w14:textId="77777777" w:rsidTr="00994299">
        <w:tc>
          <w:tcPr>
            <w:tcW w:w="388" w:type="dxa"/>
          </w:tcPr>
          <w:p w14:paraId="6891403D"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3876" w:type="dxa"/>
            <w:gridSpan w:val="3"/>
          </w:tcPr>
          <w:p w14:paraId="275A56F4"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If IV medication is diluted further after reconstitution what IV solution (s) may be used?</w:t>
            </w:r>
          </w:p>
        </w:tc>
        <w:tc>
          <w:tcPr>
            <w:tcW w:w="6464" w:type="dxa"/>
            <w:gridSpan w:val="3"/>
          </w:tcPr>
          <w:p w14:paraId="4FC68C9B"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260109C2" w14:textId="77777777" w:rsidTr="00994299">
        <w:tc>
          <w:tcPr>
            <w:tcW w:w="388" w:type="dxa"/>
          </w:tcPr>
          <w:p w14:paraId="7FA4C51E"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3876" w:type="dxa"/>
            <w:gridSpan w:val="3"/>
          </w:tcPr>
          <w:p w14:paraId="6F2B1292"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Reconstitution and Stability Information</w:t>
            </w:r>
          </w:p>
        </w:tc>
        <w:tc>
          <w:tcPr>
            <w:tcW w:w="6464" w:type="dxa"/>
            <w:gridSpan w:val="3"/>
          </w:tcPr>
          <w:p w14:paraId="627462D9"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7DEC573F" w14:textId="77777777" w:rsidTr="00994299">
        <w:tc>
          <w:tcPr>
            <w:tcW w:w="388" w:type="dxa"/>
          </w:tcPr>
          <w:p w14:paraId="10E012AC"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3876" w:type="dxa"/>
            <w:gridSpan w:val="3"/>
          </w:tcPr>
          <w:p w14:paraId="7F3916FD"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IV compatibility</w:t>
            </w:r>
          </w:p>
        </w:tc>
        <w:tc>
          <w:tcPr>
            <w:tcW w:w="6464" w:type="dxa"/>
            <w:gridSpan w:val="3"/>
          </w:tcPr>
          <w:p w14:paraId="4C33E531"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3143075A" w14:textId="77777777" w:rsidTr="00994299">
        <w:tc>
          <w:tcPr>
            <w:tcW w:w="388" w:type="dxa"/>
            <w:tcBorders>
              <w:bottom w:val="single" w:sz="4" w:space="0" w:color="auto"/>
            </w:tcBorders>
          </w:tcPr>
          <w:p w14:paraId="6EDC12E8"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3876" w:type="dxa"/>
            <w:gridSpan w:val="3"/>
            <w:tcBorders>
              <w:bottom w:val="single" w:sz="4" w:space="0" w:color="auto"/>
            </w:tcBorders>
          </w:tcPr>
          <w:p w14:paraId="0BCE3469"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Special Instructions for Reconstitution/</w:t>
            </w:r>
          </w:p>
          <w:p w14:paraId="00BD69CE"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Administration</w:t>
            </w:r>
          </w:p>
        </w:tc>
        <w:tc>
          <w:tcPr>
            <w:tcW w:w="6464" w:type="dxa"/>
            <w:gridSpan w:val="3"/>
            <w:tcBorders>
              <w:bottom w:val="single" w:sz="4" w:space="0" w:color="auto"/>
            </w:tcBorders>
          </w:tcPr>
          <w:p w14:paraId="7D90A626"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3EA11DAF" w14:textId="77777777" w:rsidTr="00994299">
        <w:tc>
          <w:tcPr>
            <w:tcW w:w="10728" w:type="dxa"/>
            <w:gridSpan w:val="7"/>
            <w:shd w:val="clear" w:color="auto" w:fill="E6E6E6"/>
          </w:tcPr>
          <w:p w14:paraId="737DDD56"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Special Precautions/Warnings</w:t>
            </w:r>
          </w:p>
        </w:tc>
      </w:tr>
      <w:tr w:rsidR="00ED0B0B" w:rsidRPr="0011281C" w14:paraId="334204B7" w14:textId="77777777" w:rsidTr="00994299">
        <w:tc>
          <w:tcPr>
            <w:tcW w:w="10728" w:type="dxa"/>
            <w:gridSpan w:val="7"/>
            <w:tcBorders>
              <w:bottom w:val="single" w:sz="4" w:space="0" w:color="auto"/>
            </w:tcBorders>
          </w:tcPr>
          <w:p w14:paraId="45FC9CB7" w14:textId="77777777" w:rsidR="00ED0B0B" w:rsidRPr="0011281C" w:rsidRDefault="00ED0B0B" w:rsidP="00994299">
            <w:pPr>
              <w:spacing w:after="0" w:line="240" w:lineRule="auto"/>
              <w:rPr>
                <w:rFonts w:ascii="Calibri" w:eastAsia="Times New Roman" w:hAnsi="Calibri" w:cs="Times New Roman"/>
                <w:noProof/>
                <w:sz w:val="21"/>
                <w:szCs w:val="21"/>
              </w:rPr>
            </w:pPr>
          </w:p>
          <w:p w14:paraId="0714DFAB" w14:textId="77777777" w:rsidR="00ED0B0B" w:rsidRPr="0011281C" w:rsidRDefault="00ED0B0B" w:rsidP="00994299">
            <w:pPr>
              <w:spacing w:after="0" w:line="240" w:lineRule="auto"/>
              <w:rPr>
                <w:rFonts w:ascii="Calibri" w:eastAsia="Times New Roman" w:hAnsi="Calibri" w:cs="Times New Roman"/>
                <w:noProof/>
                <w:sz w:val="21"/>
                <w:szCs w:val="21"/>
              </w:rPr>
            </w:pPr>
          </w:p>
          <w:p w14:paraId="46D545AA" w14:textId="77777777" w:rsidR="00ED0B0B" w:rsidRPr="0011281C" w:rsidRDefault="00ED0B0B" w:rsidP="00994299">
            <w:pPr>
              <w:spacing w:after="0" w:line="240" w:lineRule="auto"/>
              <w:rPr>
                <w:rFonts w:ascii="Calibri" w:eastAsia="Times New Roman" w:hAnsi="Calibri" w:cs="Times New Roman"/>
                <w:noProof/>
                <w:sz w:val="21"/>
                <w:szCs w:val="21"/>
              </w:rPr>
            </w:pPr>
          </w:p>
          <w:p w14:paraId="7EDE5A7A"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67FC4F15" w14:textId="77777777" w:rsidTr="00994299">
        <w:tc>
          <w:tcPr>
            <w:tcW w:w="10728" w:type="dxa"/>
            <w:gridSpan w:val="7"/>
            <w:shd w:val="clear" w:color="auto" w:fill="E6E6E6"/>
          </w:tcPr>
          <w:p w14:paraId="06BBA6D8"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Drug-Drug and Drug-Lab interactions</w:t>
            </w:r>
          </w:p>
        </w:tc>
      </w:tr>
      <w:tr w:rsidR="00ED0B0B" w:rsidRPr="0011281C" w14:paraId="63DBB73E" w14:textId="77777777" w:rsidTr="00994299">
        <w:tc>
          <w:tcPr>
            <w:tcW w:w="10728" w:type="dxa"/>
            <w:gridSpan w:val="7"/>
            <w:tcBorders>
              <w:bottom w:val="single" w:sz="4" w:space="0" w:color="auto"/>
            </w:tcBorders>
          </w:tcPr>
          <w:p w14:paraId="5572D5AF" w14:textId="77777777" w:rsidR="00ED0B0B" w:rsidRPr="0011281C" w:rsidRDefault="00ED0B0B" w:rsidP="00994299">
            <w:pPr>
              <w:spacing w:after="0" w:line="240" w:lineRule="auto"/>
              <w:rPr>
                <w:rFonts w:ascii="Calibri" w:eastAsia="Times New Roman" w:hAnsi="Calibri" w:cs="Times New Roman"/>
                <w:noProof/>
                <w:sz w:val="21"/>
                <w:szCs w:val="21"/>
              </w:rPr>
            </w:pPr>
          </w:p>
          <w:p w14:paraId="317C7A7C" w14:textId="77777777" w:rsidR="00ED0B0B" w:rsidRPr="0011281C" w:rsidRDefault="00ED0B0B" w:rsidP="00994299">
            <w:pPr>
              <w:spacing w:after="0" w:line="240" w:lineRule="auto"/>
              <w:rPr>
                <w:rFonts w:ascii="Calibri" w:eastAsia="Times New Roman" w:hAnsi="Calibri" w:cs="Times New Roman"/>
                <w:noProof/>
                <w:sz w:val="21"/>
                <w:szCs w:val="21"/>
              </w:rPr>
            </w:pPr>
          </w:p>
          <w:p w14:paraId="0F73ADB5"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64EA2420" w14:textId="77777777" w:rsidTr="00994299">
        <w:tc>
          <w:tcPr>
            <w:tcW w:w="10728" w:type="dxa"/>
            <w:gridSpan w:val="7"/>
            <w:shd w:val="clear" w:color="auto" w:fill="E6E6E6"/>
          </w:tcPr>
          <w:p w14:paraId="7F11B217"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Possible Side Effects and Toxicities</w:t>
            </w:r>
          </w:p>
        </w:tc>
      </w:tr>
      <w:tr w:rsidR="00ED0B0B" w:rsidRPr="0011281C" w14:paraId="7F9BCEF0" w14:textId="77777777" w:rsidTr="00994299">
        <w:tc>
          <w:tcPr>
            <w:tcW w:w="10728" w:type="dxa"/>
            <w:gridSpan w:val="7"/>
            <w:tcBorders>
              <w:bottom w:val="single" w:sz="4" w:space="0" w:color="auto"/>
            </w:tcBorders>
          </w:tcPr>
          <w:p w14:paraId="0578BE90" w14:textId="77777777" w:rsidR="00ED0B0B" w:rsidRPr="0011281C" w:rsidRDefault="00ED0B0B" w:rsidP="00994299">
            <w:pPr>
              <w:spacing w:after="0" w:line="240" w:lineRule="auto"/>
              <w:rPr>
                <w:rFonts w:ascii="Calibri" w:eastAsia="Times New Roman" w:hAnsi="Calibri" w:cs="Times New Roman"/>
                <w:noProof/>
                <w:sz w:val="21"/>
                <w:szCs w:val="21"/>
              </w:rPr>
            </w:pPr>
          </w:p>
          <w:p w14:paraId="0433531D" w14:textId="77777777" w:rsidR="00ED0B0B" w:rsidRPr="0011281C" w:rsidRDefault="00ED0B0B" w:rsidP="00994299">
            <w:pPr>
              <w:spacing w:after="0" w:line="240" w:lineRule="auto"/>
              <w:rPr>
                <w:rFonts w:ascii="Calibri" w:eastAsia="Times New Roman" w:hAnsi="Calibri" w:cs="Times New Roman"/>
                <w:noProof/>
                <w:sz w:val="21"/>
                <w:szCs w:val="21"/>
              </w:rPr>
            </w:pPr>
          </w:p>
          <w:p w14:paraId="400826DF" w14:textId="77777777" w:rsidR="00ED0B0B" w:rsidRPr="0011281C" w:rsidRDefault="00ED0B0B" w:rsidP="00994299">
            <w:pPr>
              <w:spacing w:after="0" w:line="240" w:lineRule="auto"/>
              <w:rPr>
                <w:rFonts w:ascii="Calibri" w:eastAsia="Times New Roman" w:hAnsi="Calibri" w:cs="Times New Roman"/>
                <w:noProof/>
                <w:sz w:val="21"/>
                <w:szCs w:val="21"/>
              </w:rPr>
            </w:pPr>
          </w:p>
          <w:p w14:paraId="13C820B7"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2BA3DF85" w14:textId="77777777" w:rsidTr="00994299">
        <w:tc>
          <w:tcPr>
            <w:tcW w:w="10728" w:type="dxa"/>
            <w:gridSpan w:val="7"/>
            <w:shd w:val="clear" w:color="auto" w:fill="E6E6E6"/>
          </w:tcPr>
          <w:p w14:paraId="175ED1D0"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lastRenderedPageBreak/>
              <w:t>Additional Information</w:t>
            </w:r>
          </w:p>
        </w:tc>
      </w:tr>
      <w:tr w:rsidR="00ED0B0B" w:rsidRPr="0011281C" w14:paraId="4E7F25F0" w14:textId="77777777" w:rsidTr="00994299">
        <w:tc>
          <w:tcPr>
            <w:tcW w:w="10728" w:type="dxa"/>
            <w:gridSpan w:val="7"/>
            <w:tcBorders>
              <w:bottom w:val="single" w:sz="4" w:space="0" w:color="auto"/>
            </w:tcBorders>
          </w:tcPr>
          <w:p w14:paraId="48C2CBAE" w14:textId="77777777" w:rsidR="00ED0B0B" w:rsidRPr="0011281C" w:rsidRDefault="00ED0B0B" w:rsidP="00994299">
            <w:pPr>
              <w:spacing w:after="0" w:line="240" w:lineRule="auto"/>
              <w:rPr>
                <w:rFonts w:ascii="Calibri" w:eastAsia="Times New Roman" w:hAnsi="Calibri" w:cs="Times New Roman"/>
                <w:noProof/>
                <w:sz w:val="21"/>
                <w:szCs w:val="21"/>
              </w:rPr>
            </w:pPr>
          </w:p>
          <w:p w14:paraId="740CAE4C" w14:textId="77777777" w:rsidR="00ED0B0B" w:rsidRDefault="00ED0B0B" w:rsidP="00994299">
            <w:pPr>
              <w:spacing w:after="0" w:line="240" w:lineRule="auto"/>
              <w:rPr>
                <w:rFonts w:ascii="Calibri" w:eastAsia="Times New Roman" w:hAnsi="Calibri" w:cs="Times New Roman"/>
                <w:noProof/>
                <w:sz w:val="21"/>
                <w:szCs w:val="21"/>
              </w:rPr>
            </w:pPr>
          </w:p>
          <w:p w14:paraId="25877C84" w14:textId="77777777" w:rsidR="00ED0B0B" w:rsidRPr="0011281C" w:rsidRDefault="00ED0B0B" w:rsidP="00994299">
            <w:pPr>
              <w:spacing w:after="0" w:line="240" w:lineRule="auto"/>
              <w:rPr>
                <w:rFonts w:ascii="Calibri" w:eastAsia="Times New Roman" w:hAnsi="Calibri" w:cs="Times New Roman"/>
                <w:noProof/>
                <w:sz w:val="21"/>
                <w:szCs w:val="21"/>
              </w:rPr>
            </w:pPr>
          </w:p>
          <w:p w14:paraId="59C0A4CD"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5542A03B" w14:textId="77777777" w:rsidTr="00994299">
        <w:tc>
          <w:tcPr>
            <w:tcW w:w="10728" w:type="dxa"/>
            <w:gridSpan w:val="7"/>
            <w:shd w:val="clear" w:color="auto" w:fill="E6E6E6"/>
          </w:tcPr>
          <w:p w14:paraId="7EDF3D61"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Investigational Drug Servies (IDS) Contact Information     Monday-Friday 7:30am-4pm</w:t>
            </w:r>
          </w:p>
        </w:tc>
      </w:tr>
      <w:tr w:rsidR="00ED0B0B" w:rsidRPr="0011281C" w14:paraId="22ED8028" w14:textId="77777777" w:rsidTr="00994299">
        <w:tc>
          <w:tcPr>
            <w:tcW w:w="1728" w:type="dxa"/>
            <w:gridSpan w:val="2"/>
            <w:shd w:val="clear" w:color="auto" w:fill="E6E6E6"/>
          </w:tcPr>
          <w:p w14:paraId="7809EA25"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2536" w:type="dxa"/>
            <w:gridSpan w:val="2"/>
            <w:shd w:val="clear" w:color="auto" w:fill="E6E6E6"/>
          </w:tcPr>
          <w:p w14:paraId="2F68912B"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Name</w:t>
            </w:r>
          </w:p>
        </w:tc>
        <w:tc>
          <w:tcPr>
            <w:tcW w:w="2144" w:type="dxa"/>
            <w:shd w:val="clear" w:color="auto" w:fill="E6E6E6"/>
          </w:tcPr>
          <w:p w14:paraId="5995DEAF"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Phone</w:t>
            </w:r>
          </w:p>
        </w:tc>
        <w:tc>
          <w:tcPr>
            <w:tcW w:w="1980" w:type="dxa"/>
            <w:shd w:val="clear" w:color="auto" w:fill="E6E6E6"/>
          </w:tcPr>
          <w:p w14:paraId="658CC506"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Cell/Pager</w:t>
            </w:r>
          </w:p>
        </w:tc>
        <w:tc>
          <w:tcPr>
            <w:tcW w:w="2340" w:type="dxa"/>
            <w:shd w:val="clear" w:color="auto" w:fill="E6E6E6"/>
          </w:tcPr>
          <w:p w14:paraId="646F7522"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Email</w:t>
            </w:r>
          </w:p>
        </w:tc>
      </w:tr>
      <w:tr w:rsidR="00ED0B0B" w:rsidRPr="0011281C" w14:paraId="1AA15538" w14:textId="77777777" w:rsidTr="00994299">
        <w:tc>
          <w:tcPr>
            <w:tcW w:w="1728" w:type="dxa"/>
            <w:gridSpan w:val="2"/>
            <w:shd w:val="clear" w:color="auto" w:fill="E6E6E6"/>
          </w:tcPr>
          <w:p w14:paraId="0C5A3A1A"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 xml:space="preserve">IDS </w:t>
            </w:r>
          </w:p>
          <w:p w14:paraId="7C73BA6E"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Pharmacist</w:t>
            </w:r>
          </w:p>
        </w:tc>
        <w:tc>
          <w:tcPr>
            <w:tcW w:w="2536" w:type="dxa"/>
            <w:gridSpan w:val="2"/>
          </w:tcPr>
          <w:p w14:paraId="7EC3F6A2"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2144" w:type="dxa"/>
          </w:tcPr>
          <w:p w14:paraId="3ED99B9D"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1980" w:type="dxa"/>
          </w:tcPr>
          <w:p w14:paraId="3D33AC21"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2340" w:type="dxa"/>
          </w:tcPr>
          <w:p w14:paraId="025F3C84"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7D8EC4B0" w14:textId="77777777" w:rsidTr="00994299">
        <w:tc>
          <w:tcPr>
            <w:tcW w:w="1728" w:type="dxa"/>
            <w:gridSpan w:val="2"/>
            <w:shd w:val="clear" w:color="auto" w:fill="E6E6E6"/>
          </w:tcPr>
          <w:p w14:paraId="3A4F00D7"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 xml:space="preserve">After Hours Pharmacist </w:t>
            </w:r>
          </w:p>
        </w:tc>
        <w:tc>
          <w:tcPr>
            <w:tcW w:w="2536" w:type="dxa"/>
            <w:gridSpan w:val="2"/>
          </w:tcPr>
          <w:p w14:paraId="03E00B21"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2144" w:type="dxa"/>
          </w:tcPr>
          <w:p w14:paraId="4517AE5B"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1980" w:type="dxa"/>
          </w:tcPr>
          <w:p w14:paraId="3888A9D5"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2340" w:type="dxa"/>
          </w:tcPr>
          <w:p w14:paraId="6DE822DF" w14:textId="77777777" w:rsidR="00ED0B0B" w:rsidRPr="0011281C" w:rsidRDefault="00ED0B0B" w:rsidP="00994299">
            <w:pPr>
              <w:spacing w:after="0" w:line="240" w:lineRule="auto"/>
              <w:rPr>
                <w:rFonts w:ascii="Calibri" w:eastAsia="Times New Roman" w:hAnsi="Calibri" w:cs="Times New Roman"/>
                <w:noProof/>
                <w:sz w:val="21"/>
                <w:szCs w:val="21"/>
              </w:rPr>
            </w:pPr>
          </w:p>
        </w:tc>
      </w:tr>
      <w:tr w:rsidR="00ED0B0B" w:rsidRPr="0011281C" w14:paraId="5AFADC70" w14:textId="77777777" w:rsidTr="00994299">
        <w:tc>
          <w:tcPr>
            <w:tcW w:w="1728" w:type="dxa"/>
            <w:gridSpan w:val="2"/>
            <w:shd w:val="clear" w:color="auto" w:fill="E6E6E6"/>
          </w:tcPr>
          <w:p w14:paraId="691C818E"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IDS Pharmacy</w:t>
            </w:r>
          </w:p>
          <w:p w14:paraId="05A31AE7" w14:textId="77777777" w:rsidR="00ED0B0B" w:rsidRPr="0011281C" w:rsidRDefault="00ED0B0B" w:rsidP="00994299">
            <w:pPr>
              <w:spacing w:after="0" w:line="240" w:lineRule="auto"/>
              <w:rPr>
                <w:rFonts w:ascii="Calibri" w:eastAsia="Times New Roman" w:hAnsi="Calibri" w:cs="Times New Roman"/>
                <w:noProof/>
                <w:sz w:val="21"/>
                <w:szCs w:val="21"/>
              </w:rPr>
            </w:pPr>
            <w:r w:rsidRPr="0011281C">
              <w:rPr>
                <w:rFonts w:ascii="Calibri" w:eastAsia="Times New Roman" w:hAnsi="Calibri" w:cs="Times New Roman"/>
                <w:noProof/>
                <w:sz w:val="21"/>
                <w:szCs w:val="21"/>
              </w:rPr>
              <w:t>Tech</w:t>
            </w:r>
          </w:p>
        </w:tc>
        <w:tc>
          <w:tcPr>
            <w:tcW w:w="2536" w:type="dxa"/>
            <w:gridSpan w:val="2"/>
          </w:tcPr>
          <w:p w14:paraId="5D4BBC20"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2144" w:type="dxa"/>
          </w:tcPr>
          <w:p w14:paraId="3D7CF7E9"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1980" w:type="dxa"/>
          </w:tcPr>
          <w:p w14:paraId="7E3F68C7" w14:textId="77777777" w:rsidR="00ED0B0B" w:rsidRPr="0011281C" w:rsidRDefault="00ED0B0B" w:rsidP="00994299">
            <w:pPr>
              <w:spacing w:after="0" w:line="240" w:lineRule="auto"/>
              <w:rPr>
                <w:rFonts w:ascii="Calibri" w:eastAsia="Times New Roman" w:hAnsi="Calibri" w:cs="Times New Roman"/>
                <w:noProof/>
                <w:sz w:val="21"/>
                <w:szCs w:val="21"/>
              </w:rPr>
            </w:pPr>
          </w:p>
        </w:tc>
        <w:tc>
          <w:tcPr>
            <w:tcW w:w="2340" w:type="dxa"/>
          </w:tcPr>
          <w:p w14:paraId="61A390E7" w14:textId="77777777" w:rsidR="00ED0B0B" w:rsidRPr="0011281C" w:rsidRDefault="00ED0B0B" w:rsidP="00994299">
            <w:pPr>
              <w:spacing w:after="0" w:line="240" w:lineRule="auto"/>
              <w:rPr>
                <w:rFonts w:ascii="Calibri" w:eastAsia="Times New Roman" w:hAnsi="Calibri" w:cs="Times New Roman"/>
                <w:noProof/>
                <w:sz w:val="21"/>
                <w:szCs w:val="21"/>
              </w:rPr>
            </w:pPr>
          </w:p>
        </w:tc>
      </w:tr>
    </w:tbl>
    <w:p w14:paraId="3292184E" w14:textId="70A35685" w:rsidR="00D310BA" w:rsidRPr="00296238" w:rsidRDefault="00D310BA" w:rsidP="00296238">
      <w:pPr>
        <w:jc w:val="center"/>
      </w:pPr>
    </w:p>
    <w:sectPr w:rsidR="00D310BA" w:rsidRPr="0029623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26812" w14:textId="77777777" w:rsidR="002B3412" w:rsidRDefault="002B3412" w:rsidP="00F92BAA">
      <w:pPr>
        <w:spacing w:after="0" w:line="240" w:lineRule="auto"/>
      </w:pPr>
      <w:r>
        <w:separator/>
      </w:r>
    </w:p>
  </w:endnote>
  <w:endnote w:type="continuationSeparator" w:id="0">
    <w:p w14:paraId="7C36797A" w14:textId="77777777" w:rsidR="002B3412" w:rsidRDefault="002B3412" w:rsidP="00F9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216249"/>
      <w:docPartObj>
        <w:docPartGallery w:val="Page Numbers (Bottom of Page)"/>
        <w:docPartUnique/>
      </w:docPartObj>
    </w:sdtPr>
    <w:sdtEndPr/>
    <w:sdtContent>
      <w:sdt>
        <w:sdtPr>
          <w:id w:val="-1705238520"/>
          <w:docPartObj>
            <w:docPartGallery w:val="Page Numbers (Top of Page)"/>
            <w:docPartUnique/>
          </w:docPartObj>
        </w:sdtPr>
        <w:sdtEndPr/>
        <w:sdtContent>
          <w:p w14:paraId="5E147857" w14:textId="2F8B9BA7" w:rsidR="0099149B" w:rsidRDefault="0099149B" w:rsidP="0099149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25522">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25522">
              <w:rPr>
                <w:b/>
                <w:bCs/>
                <w:noProof/>
              </w:rPr>
              <w:t>7</w:t>
            </w:r>
            <w:r>
              <w:rPr>
                <w:b/>
                <w:bCs/>
                <w:sz w:val="24"/>
                <w:szCs w:val="24"/>
              </w:rPr>
              <w:fldChar w:fldCharType="end"/>
            </w:r>
          </w:p>
        </w:sdtContent>
      </w:sdt>
    </w:sdtContent>
  </w:sdt>
  <w:p w14:paraId="5259881B" w14:textId="77777777" w:rsidR="0099149B" w:rsidRDefault="00991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77E02" w14:textId="77777777" w:rsidR="002B3412" w:rsidRDefault="002B3412" w:rsidP="00F92BAA">
      <w:pPr>
        <w:spacing w:after="0" w:line="240" w:lineRule="auto"/>
      </w:pPr>
      <w:r>
        <w:separator/>
      </w:r>
    </w:p>
  </w:footnote>
  <w:footnote w:type="continuationSeparator" w:id="0">
    <w:p w14:paraId="299F9929" w14:textId="77777777" w:rsidR="002B3412" w:rsidRDefault="002B3412" w:rsidP="00F92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BF8"/>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A1118"/>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F81E2A"/>
    <w:multiLevelType w:val="hybridMultilevel"/>
    <w:tmpl w:val="B330D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03229D"/>
    <w:multiLevelType w:val="hybridMultilevel"/>
    <w:tmpl w:val="3E02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13661"/>
    <w:multiLevelType w:val="hybridMultilevel"/>
    <w:tmpl w:val="3A3095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5F207B"/>
    <w:multiLevelType w:val="hybridMultilevel"/>
    <w:tmpl w:val="6DC8EE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871567"/>
    <w:multiLevelType w:val="hybridMultilevel"/>
    <w:tmpl w:val="3B9AD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CE1B54"/>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ABF6B25"/>
    <w:multiLevelType w:val="hybridMultilevel"/>
    <w:tmpl w:val="216ED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266C6B"/>
    <w:multiLevelType w:val="hybridMultilevel"/>
    <w:tmpl w:val="D8782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B54692"/>
    <w:multiLevelType w:val="hybridMultilevel"/>
    <w:tmpl w:val="B1D02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C61F20"/>
    <w:multiLevelType w:val="hybridMultilevel"/>
    <w:tmpl w:val="53B4A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1A57780"/>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4312211"/>
    <w:multiLevelType w:val="hybridMultilevel"/>
    <w:tmpl w:val="0C5203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D415812"/>
    <w:multiLevelType w:val="hybridMultilevel"/>
    <w:tmpl w:val="FCEED7E0"/>
    <w:lvl w:ilvl="0" w:tplc="BB5EB9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5507FF4"/>
    <w:multiLevelType w:val="hybridMultilevel"/>
    <w:tmpl w:val="02B06066"/>
    <w:lvl w:ilvl="0" w:tplc="FB628B06">
      <w:start w:val="1"/>
      <w:numFmt w:val="upperLetter"/>
      <w:lvlText w:val="%1."/>
      <w:lvlJc w:val="left"/>
      <w:pPr>
        <w:ind w:left="360" w:hanging="360"/>
      </w:pPr>
      <w:rPr>
        <w:rFonts w:hint="default"/>
        <w:b/>
      </w:rPr>
    </w:lvl>
    <w:lvl w:ilvl="1" w:tplc="B280486E">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337725"/>
    <w:multiLevelType w:val="hybridMultilevel"/>
    <w:tmpl w:val="1B4C8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3C3CA9"/>
    <w:multiLevelType w:val="hybridMultilevel"/>
    <w:tmpl w:val="69B231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A9B106B"/>
    <w:multiLevelType w:val="hybridMultilevel"/>
    <w:tmpl w:val="928CAB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B6B24B9"/>
    <w:multiLevelType w:val="hybridMultilevel"/>
    <w:tmpl w:val="144E4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86017E"/>
    <w:multiLevelType w:val="multilevel"/>
    <w:tmpl w:val="33022802"/>
    <w:lvl w:ilvl="0">
      <w:start w:val="8"/>
      <w:numFmt w:val="decimal"/>
      <w:lvlText w:val="%1"/>
      <w:lvlJc w:val="left"/>
      <w:pPr>
        <w:ind w:left="360" w:hanging="360"/>
      </w:pPr>
      <w:rPr>
        <w:rFonts w:hint="default"/>
      </w:rPr>
    </w:lvl>
    <w:lvl w:ilvl="1">
      <w:start w:val="1"/>
      <w:numFmt w:val="lowerLetter"/>
      <w:lvlText w:val="%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7650" w:hanging="108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21" w15:restartNumberingAfterBreak="0">
    <w:nsid w:val="791036EA"/>
    <w:multiLevelType w:val="multilevel"/>
    <w:tmpl w:val="22D2555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4"/>
  </w:num>
  <w:num w:numId="2">
    <w:abstractNumId w:val="11"/>
  </w:num>
  <w:num w:numId="3">
    <w:abstractNumId w:val="6"/>
  </w:num>
  <w:num w:numId="4">
    <w:abstractNumId w:val="18"/>
  </w:num>
  <w:num w:numId="5">
    <w:abstractNumId w:val="19"/>
  </w:num>
  <w:num w:numId="6">
    <w:abstractNumId w:val="5"/>
  </w:num>
  <w:num w:numId="7">
    <w:abstractNumId w:val="12"/>
  </w:num>
  <w:num w:numId="8">
    <w:abstractNumId w:val="2"/>
  </w:num>
  <w:num w:numId="9">
    <w:abstractNumId w:val="0"/>
  </w:num>
  <w:num w:numId="10">
    <w:abstractNumId w:val="9"/>
  </w:num>
  <w:num w:numId="11">
    <w:abstractNumId w:val="10"/>
  </w:num>
  <w:num w:numId="12">
    <w:abstractNumId w:val="7"/>
  </w:num>
  <w:num w:numId="13">
    <w:abstractNumId w:val="8"/>
  </w:num>
  <w:num w:numId="14">
    <w:abstractNumId w:val="16"/>
  </w:num>
  <w:num w:numId="15">
    <w:abstractNumId w:val="14"/>
  </w:num>
  <w:num w:numId="16">
    <w:abstractNumId w:val="13"/>
  </w:num>
  <w:num w:numId="17">
    <w:abstractNumId w:val="3"/>
  </w:num>
  <w:num w:numId="18">
    <w:abstractNumId w:val="1"/>
  </w:num>
  <w:num w:numId="19">
    <w:abstractNumId w:val="21"/>
  </w:num>
  <w:num w:numId="20">
    <w:abstractNumId w:val="20"/>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77F"/>
    <w:rsid w:val="00043CEA"/>
    <w:rsid w:val="0009469C"/>
    <w:rsid w:val="000E0ED8"/>
    <w:rsid w:val="00114B5A"/>
    <w:rsid w:val="00157D21"/>
    <w:rsid w:val="00224F70"/>
    <w:rsid w:val="002744B1"/>
    <w:rsid w:val="002915AB"/>
    <w:rsid w:val="00296238"/>
    <w:rsid w:val="002B3412"/>
    <w:rsid w:val="002C0FCC"/>
    <w:rsid w:val="002E0C2D"/>
    <w:rsid w:val="00352ECF"/>
    <w:rsid w:val="00355EA0"/>
    <w:rsid w:val="0039037E"/>
    <w:rsid w:val="003D5D69"/>
    <w:rsid w:val="003E0E4B"/>
    <w:rsid w:val="00425522"/>
    <w:rsid w:val="00493D90"/>
    <w:rsid w:val="00532B61"/>
    <w:rsid w:val="005D5741"/>
    <w:rsid w:val="00740CCA"/>
    <w:rsid w:val="007A22D3"/>
    <w:rsid w:val="007E23B2"/>
    <w:rsid w:val="00803453"/>
    <w:rsid w:val="00844B43"/>
    <w:rsid w:val="008908B4"/>
    <w:rsid w:val="00891335"/>
    <w:rsid w:val="008D67CD"/>
    <w:rsid w:val="0092671D"/>
    <w:rsid w:val="00955932"/>
    <w:rsid w:val="00980526"/>
    <w:rsid w:val="0099149B"/>
    <w:rsid w:val="009A3544"/>
    <w:rsid w:val="00A01032"/>
    <w:rsid w:val="00A54273"/>
    <w:rsid w:val="00AF43DA"/>
    <w:rsid w:val="00AF677F"/>
    <w:rsid w:val="00B65FAE"/>
    <w:rsid w:val="00B9018B"/>
    <w:rsid w:val="00BA02C2"/>
    <w:rsid w:val="00C558C7"/>
    <w:rsid w:val="00C70EEF"/>
    <w:rsid w:val="00C77B83"/>
    <w:rsid w:val="00CE755C"/>
    <w:rsid w:val="00CF5EAA"/>
    <w:rsid w:val="00D04A63"/>
    <w:rsid w:val="00D310BA"/>
    <w:rsid w:val="00D57708"/>
    <w:rsid w:val="00DD2559"/>
    <w:rsid w:val="00E06267"/>
    <w:rsid w:val="00E22A8A"/>
    <w:rsid w:val="00E50F9E"/>
    <w:rsid w:val="00E84EE9"/>
    <w:rsid w:val="00E862BA"/>
    <w:rsid w:val="00ED0B0B"/>
    <w:rsid w:val="00ED38DE"/>
    <w:rsid w:val="00F01231"/>
    <w:rsid w:val="00F92BAA"/>
    <w:rsid w:val="00F9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4DFA6F"/>
  <w15:docId w15:val="{2B96F1C4-9D08-4442-BE1C-3CA63A56F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B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AA"/>
  </w:style>
  <w:style w:type="paragraph" w:styleId="Footer">
    <w:name w:val="footer"/>
    <w:basedOn w:val="Normal"/>
    <w:link w:val="FooterChar"/>
    <w:uiPriority w:val="99"/>
    <w:unhideWhenUsed/>
    <w:rsid w:val="00F92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AA"/>
  </w:style>
  <w:style w:type="table" w:styleId="TableGrid">
    <w:name w:val="Table Grid"/>
    <w:basedOn w:val="TableNormal"/>
    <w:uiPriority w:val="39"/>
    <w:rsid w:val="00F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BAA"/>
    <w:pPr>
      <w:ind w:left="720"/>
      <w:contextualSpacing/>
    </w:pPr>
  </w:style>
  <w:style w:type="character" w:styleId="CommentReference">
    <w:name w:val="annotation reference"/>
    <w:basedOn w:val="DefaultParagraphFont"/>
    <w:uiPriority w:val="99"/>
    <w:semiHidden/>
    <w:unhideWhenUsed/>
    <w:rsid w:val="00493D90"/>
    <w:rPr>
      <w:sz w:val="16"/>
      <w:szCs w:val="16"/>
    </w:rPr>
  </w:style>
  <w:style w:type="paragraph" w:styleId="CommentText">
    <w:name w:val="annotation text"/>
    <w:basedOn w:val="Normal"/>
    <w:link w:val="CommentTextChar"/>
    <w:uiPriority w:val="99"/>
    <w:semiHidden/>
    <w:unhideWhenUsed/>
    <w:rsid w:val="00493D90"/>
    <w:pPr>
      <w:spacing w:line="240" w:lineRule="auto"/>
    </w:pPr>
    <w:rPr>
      <w:sz w:val="20"/>
      <w:szCs w:val="20"/>
    </w:rPr>
  </w:style>
  <w:style w:type="character" w:customStyle="1" w:styleId="CommentTextChar">
    <w:name w:val="Comment Text Char"/>
    <w:basedOn w:val="DefaultParagraphFont"/>
    <w:link w:val="CommentText"/>
    <w:uiPriority w:val="99"/>
    <w:semiHidden/>
    <w:rsid w:val="00493D90"/>
    <w:rPr>
      <w:sz w:val="20"/>
      <w:szCs w:val="20"/>
    </w:rPr>
  </w:style>
  <w:style w:type="paragraph" w:styleId="CommentSubject">
    <w:name w:val="annotation subject"/>
    <w:basedOn w:val="CommentText"/>
    <w:next w:val="CommentText"/>
    <w:link w:val="CommentSubjectChar"/>
    <w:uiPriority w:val="99"/>
    <w:semiHidden/>
    <w:unhideWhenUsed/>
    <w:rsid w:val="00493D90"/>
    <w:rPr>
      <w:b/>
      <w:bCs/>
    </w:rPr>
  </w:style>
  <w:style w:type="character" w:customStyle="1" w:styleId="CommentSubjectChar">
    <w:name w:val="Comment Subject Char"/>
    <w:basedOn w:val="CommentTextChar"/>
    <w:link w:val="CommentSubject"/>
    <w:uiPriority w:val="99"/>
    <w:semiHidden/>
    <w:rsid w:val="00493D90"/>
    <w:rPr>
      <w:b/>
      <w:bCs/>
      <w:sz w:val="20"/>
      <w:szCs w:val="20"/>
    </w:rPr>
  </w:style>
  <w:style w:type="paragraph" w:styleId="BalloonText">
    <w:name w:val="Balloon Text"/>
    <w:basedOn w:val="Normal"/>
    <w:link w:val="BalloonTextChar"/>
    <w:uiPriority w:val="99"/>
    <w:semiHidden/>
    <w:unhideWhenUsed/>
    <w:rsid w:val="00493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1.png@01D7530D.87946A9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EB3D4E81258E4786613A945836832F" ma:contentTypeVersion="0" ma:contentTypeDescription="Create a new document." ma:contentTypeScope="" ma:versionID="ca3e654192fe90892118f3d6d97dc4d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70C406-6AD3-497B-BD8C-C6F20E0E72D1}">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9A301E4-2A8D-4E31-9893-04E09D680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BB3EED0-E473-4313-A968-791DDE8F8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1238</Words>
  <Characters>7061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DRAFT - TEMPLATE - Clinical Policy Template - Drafted mm-dd-yyyy</vt:lpstr>
    </vt:vector>
  </TitlesOfParts>
  <Company>UConn Health</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TEMPLATE - Clinical Policy Template - Drafted mm-dd-yyyy</dc:title>
  <dc:creator>Stanley,Dirk</dc:creator>
  <cp:lastModifiedBy>Czerwinski,Jennifer</cp:lastModifiedBy>
  <cp:revision>6</cp:revision>
  <dcterms:created xsi:type="dcterms:W3CDTF">2017-08-31T17:30:00Z</dcterms:created>
  <dcterms:modified xsi:type="dcterms:W3CDTF">2022-03-08T18:08:00Z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0x0101005FEB3D4E81258E4786613A945836832F</vt:lpwstr>
  </property>
</Properties>
</file>