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93" w:rsidRPr="00DD5493" w:rsidRDefault="00DD5493" w:rsidP="00BB0FF8">
      <w:pPr>
        <w:spacing w:after="0" w:line="240" w:lineRule="auto"/>
        <w:jc w:val="center"/>
        <w:rPr>
          <w:rFonts w:eastAsia="Times New Roman" w:cs="Arial"/>
          <w:b/>
          <w:smallCaps/>
          <w:sz w:val="24"/>
          <w:szCs w:val="20"/>
        </w:rPr>
      </w:pPr>
      <w:r w:rsidRPr="00DD5493">
        <w:rPr>
          <w:rFonts w:eastAsia="Times New Roman" w:cs="Arial"/>
          <w:b/>
          <w:smallCaps/>
          <w:sz w:val="24"/>
          <w:szCs w:val="20"/>
        </w:rPr>
        <w:t>UConn John Dempsey Hospital</w:t>
      </w:r>
    </w:p>
    <w:p w:rsidR="00DD5493" w:rsidRPr="00DD5493" w:rsidRDefault="00DD5493" w:rsidP="00BB0FF8">
      <w:pPr>
        <w:spacing w:after="0" w:line="240" w:lineRule="auto"/>
        <w:jc w:val="center"/>
        <w:rPr>
          <w:rFonts w:eastAsia="Times New Roman" w:cs="Arial"/>
          <w:b/>
          <w:smallCaps/>
          <w:sz w:val="24"/>
          <w:szCs w:val="20"/>
        </w:rPr>
      </w:pPr>
      <w:r w:rsidRPr="00DD5493">
        <w:rPr>
          <w:rFonts w:eastAsia="Times New Roman" w:cs="Arial"/>
          <w:b/>
          <w:smallCaps/>
          <w:sz w:val="24"/>
          <w:szCs w:val="20"/>
        </w:rPr>
        <w:t>Department of Pharmacy Services</w:t>
      </w:r>
    </w:p>
    <w:p w:rsidR="00DD5493" w:rsidRPr="00DD5493" w:rsidRDefault="00DD5493" w:rsidP="00BB0FF8">
      <w:pPr>
        <w:keepNext/>
        <w:spacing w:after="0" w:line="240" w:lineRule="auto"/>
        <w:jc w:val="center"/>
        <w:outlineLvl w:val="0"/>
        <w:rPr>
          <w:rFonts w:eastAsia="Times New Roman" w:cs="Arial"/>
          <w:b/>
          <w:sz w:val="24"/>
          <w:szCs w:val="20"/>
        </w:rPr>
      </w:pPr>
      <w:r w:rsidRPr="00DD5493">
        <w:rPr>
          <w:rFonts w:eastAsia="Times New Roman" w:cs="Arial"/>
          <w:b/>
          <w:sz w:val="24"/>
          <w:szCs w:val="20"/>
        </w:rPr>
        <w:t>M E M O R A N D U M</w:t>
      </w:r>
    </w:p>
    <w:p w:rsidR="00DD5493" w:rsidRPr="00DD5493" w:rsidRDefault="00DD5493" w:rsidP="00BB0FF8">
      <w:pPr>
        <w:spacing w:after="0" w:line="240" w:lineRule="auto"/>
        <w:rPr>
          <w:rFonts w:eastAsia="Times New Roman" w:cs="Arial"/>
          <w:sz w:val="20"/>
          <w:szCs w:val="20"/>
        </w:rPr>
      </w:pPr>
    </w:p>
    <w:p w:rsidR="008D4E44" w:rsidRDefault="00DD5493" w:rsidP="00BB0FF8">
      <w:pPr>
        <w:spacing w:after="0" w:line="240" w:lineRule="auto"/>
        <w:rPr>
          <w:rFonts w:eastAsia="Times New Roman" w:cs="Arial"/>
          <w:sz w:val="22"/>
          <w:szCs w:val="20"/>
        </w:rPr>
      </w:pPr>
      <w:r w:rsidRPr="00DD5493">
        <w:rPr>
          <w:rFonts w:eastAsia="Times New Roman" w:cs="Arial"/>
          <w:b/>
          <w:sz w:val="22"/>
          <w:szCs w:val="20"/>
        </w:rPr>
        <w:t>To:</w:t>
      </w:r>
      <w:r w:rsidRPr="00DD5493">
        <w:rPr>
          <w:rFonts w:eastAsia="Times New Roman" w:cs="Arial"/>
          <w:sz w:val="22"/>
          <w:szCs w:val="20"/>
        </w:rPr>
        <w:tab/>
      </w:r>
      <w:r w:rsidR="00C03F1D">
        <w:rPr>
          <w:rFonts w:eastAsia="Times New Roman" w:cs="Arial"/>
          <w:sz w:val="22"/>
          <w:szCs w:val="20"/>
        </w:rPr>
        <w:t>All JDH Prescribers and Nursing Staff</w:t>
      </w:r>
    </w:p>
    <w:p w:rsidR="00DD5493" w:rsidRDefault="00DD5493" w:rsidP="00BB0FF8">
      <w:pPr>
        <w:spacing w:after="0" w:line="240" w:lineRule="auto"/>
        <w:rPr>
          <w:rFonts w:eastAsia="Times New Roman" w:cs="Arial"/>
          <w:sz w:val="22"/>
          <w:szCs w:val="20"/>
        </w:rPr>
      </w:pPr>
      <w:r w:rsidRPr="00DD5493">
        <w:rPr>
          <w:rFonts w:eastAsia="Times New Roman" w:cs="Arial"/>
          <w:b/>
          <w:sz w:val="22"/>
          <w:szCs w:val="20"/>
        </w:rPr>
        <w:t>From:</w:t>
      </w:r>
      <w:r w:rsidRPr="00DD5493">
        <w:rPr>
          <w:rFonts w:eastAsia="Times New Roman" w:cs="Arial"/>
          <w:sz w:val="22"/>
          <w:szCs w:val="20"/>
        </w:rPr>
        <w:tab/>
      </w:r>
      <w:r w:rsidR="008D4E44">
        <w:rPr>
          <w:rFonts w:eastAsia="Times New Roman" w:cs="Arial"/>
          <w:sz w:val="22"/>
          <w:szCs w:val="20"/>
        </w:rPr>
        <w:t>Department of Pharmacy</w:t>
      </w:r>
    </w:p>
    <w:p w:rsidR="00DD5493" w:rsidRPr="00DD5493" w:rsidRDefault="00DD5493" w:rsidP="00BB0FF8">
      <w:pPr>
        <w:spacing w:after="0" w:line="240" w:lineRule="auto"/>
        <w:rPr>
          <w:rFonts w:eastAsia="Times New Roman" w:cs="Arial"/>
          <w:sz w:val="22"/>
          <w:szCs w:val="20"/>
        </w:rPr>
      </w:pPr>
      <w:r w:rsidRPr="00DD5493">
        <w:rPr>
          <w:rFonts w:eastAsia="Times New Roman" w:cs="Arial"/>
          <w:b/>
          <w:sz w:val="22"/>
          <w:szCs w:val="20"/>
        </w:rPr>
        <w:t>RE:</w:t>
      </w:r>
      <w:r w:rsidR="00BB0FF8">
        <w:rPr>
          <w:rFonts w:eastAsia="Times New Roman" w:cs="Arial"/>
          <w:sz w:val="22"/>
          <w:szCs w:val="20"/>
        </w:rPr>
        <w:tab/>
      </w:r>
      <w:r w:rsidR="008D4E44">
        <w:rPr>
          <w:rFonts w:eastAsia="Times New Roman" w:cs="Arial"/>
          <w:sz w:val="22"/>
          <w:szCs w:val="20"/>
        </w:rPr>
        <w:t>Local Anesthetic Shortage Update: Lidocaine</w:t>
      </w:r>
    </w:p>
    <w:p w:rsidR="00DD5493" w:rsidRPr="00DD5493" w:rsidRDefault="00DD5493" w:rsidP="00BB0FF8">
      <w:pPr>
        <w:spacing w:after="0" w:line="240" w:lineRule="auto"/>
        <w:rPr>
          <w:rFonts w:eastAsia="Times New Roman" w:cs="Arial"/>
          <w:sz w:val="22"/>
          <w:szCs w:val="20"/>
        </w:rPr>
      </w:pPr>
      <w:r w:rsidRPr="00DD5493">
        <w:rPr>
          <w:rFonts w:eastAsia="Times New Roman" w:cs="Arial"/>
          <w:b/>
          <w:sz w:val="22"/>
          <w:szCs w:val="20"/>
        </w:rPr>
        <w:t>Date:</w:t>
      </w:r>
      <w:r w:rsidRPr="00DD5493">
        <w:rPr>
          <w:rFonts w:eastAsia="Times New Roman" w:cs="Arial"/>
          <w:sz w:val="22"/>
          <w:szCs w:val="20"/>
        </w:rPr>
        <w:tab/>
      </w:r>
      <w:r w:rsidR="008D4E44">
        <w:rPr>
          <w:rFonts w:eastAsia="Times New Roman" w:cs="Arial"/>
          <w:sz w:val="22"/>
          <w:szCs w:val="20"/>
        </w:rPr>
        <w:t>June 20, 2018</w:t>
      </w:r>
    </w:p>
    <w:p w:rsidR="00DD5493" w:rsidRPr="00DD5493" w:rsidRDefault="00DD5493" w:rsidP="00DD5493">
      <w:pPr>
        <w:spacing w:after="0" w:line="240" w:lineRule="auto"/>
        <w:rPr>
          <w:rFonts w:eastAsia="Times New Roman" w:cs="Arial"/>
          <w:sz w:val="22"/>
          <w:szCs w:val="20"/>
        </w:rPr>
      </w:pPr>
      <w:r w:rsidRPr="00DD5493">
        <w:rPr>
          <w:rFonts w:eastAsiaTheme="minorHAnsi" w:cs="Arial"/>
          <w:noProof/>
          <w:sz w:val="22"/>
          <w:szCs w:val="20"/>
        </w:rPr>
        <mc:AlternateContent>
          <mc:Choice Requires="wps">
            <w:drawing>
              <wp:anchor distT="4294967295" distB="4294967295" distL="114300" distR="114300" simplePos="0" relativeHeight="251659264" behindDoc="0" locked="0" layoutInCell="0" allowOverlap="1" wp14:anchorId="42C2FB3E" wp14:editId="4D2D5755">
                <wp:simplePos x="0" y="0"/>
                <wp:positionH relativeFrom="column">
                  <wp:posOffset>0</wp:posOffset>
                </wp:positionH>
                <wp:positionV relativeFrom="paragraph">
                  <wp:posOffset>93980</wp:posOffset>
                </wp:positionV>
                <wp:extent cx="5852160" cy="0"/>
                <wp:effectExtent l="0" t="1905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54C10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4pt" to="460.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" o:allowincell="f" strokeweight="3pt">
                <v:stroke linestyle="thinThin"/>
              </v:line>
            </w:pict>
          </mc:Fallback>
        </mc:AlternateContent>
      </w:r>
    </w:p>
    <w:p w:rsidR="008D4E44" w:rsidRPr="008D4E44" w:rsidRDefault="008D4E44" w:rsidP="008D4E44">
      <w:pPr>
        <w:spacing w:after="0"/>
        <w:rPr>
          <w:sz w:val="22"/>
          <w:szCs w:val="20"/>
        </w:rPr>
      </w:pPr>
      <w:r w:rsidRPr="008D4E44">
        <w:rPr>
          <w:sz w:val="22"/>
          <w:szCs w:val="20"/>
        </w:rPr>
        <w:t>All injectable presentations of the following products continue on national drug shortage:</w:t>
      </w:r>
    </w:p>
    <w:p w:rsidR="008D4E44" w:rsidRPr="008D4E44" w:rsidRDefault="008D4E44" w:rsidP="008D4E44">
      <w:pPr>
        <w:pStyle w:val="ListParagraph"/>
        <w:numPr>
          <w:ilvl w:val="0"/>
          <w:numId w:val="9"/>
        </w:numPr>
        <w:spacing w:after="0"/>
        <w:rPr>
          <w:sz w:val="22"/>
          <w:szCs w:val="20"/>
        </w:rPr>
      </w:pPr>
      <w:r w:rsidRPr="008D4E44">
        <w:rPr>
          <w:sz w:val="22"/>
          <w:szCs w:val="20"/>
        </w:rPr>
        <w:t>Lidocaine (plain)</w:t>
      </w:r>
    </w:p>
    <w:p w:rsidR="008D4E44" w:rsidRPr="008D4E44" w:rsidRDefault="008D4E44" w:rsidP="008D4E44">
      <w:pPr>
        <w:pStyle w:val="ListParagraph"/>
        <w:numPr>
          <w:ilvl w:val="0"/>
          <w:numId w:val="9"/>
        </w:numPr>
        <w:spacing w:after="0"/>
        <w:rPr>
          <w:sz w:val="22"/>
          <w:szCs w:val="20"/>
        </w:rPr>
      </w:pPr>
      <w:r w:rsidRPr="008D4E44">
        <w:rPr>
          <w:sz w:val="22"/>
          <w:szCs w:val="20"/>
        </w:rPr>
        <w:t>Lidocaine Preservative Free</w:t>
      </w:r>
    </w:p>
    <w:p w:rsidR="008D4E44" w:rsidRPr="008D4E44" w:rsidRDefault="008D4E44" w:rsidP="008D4E44">
      <w:pPr>
        <w:pStyle w:val="ListParagraph"/>
        <w:numPr>
          <w:ilvl w:val="0"/>
          <w:numId w:val="9"/>
        </w:numPr>
        <w:spacing w:after="0"/>
        <w:rPr>
          <w:sz w:val="22"/>
          <w:szCs w:val="20"/>
        </w:rPr>
      </w:pPr>
      <w:r w:rsidRPr="008D4E44">
        <w:rPr>
          <w:sz w:val="22"/>
          <w:szCs w:val="20"/>
        </w:rPr>
        <w:t>Lidocaine with Epinephrine</w:t>
      </w:r>
    </w:p>
    <w:p w:rsidR="008D4E44" w:rsidRPr="008D4E44" w:rsidRDefault="008D4E44" w:rsidP="008D4E44">
      <w:pPr>
        <w:pStyle w:val="ListParagraph"/>
        <w:numPr>
          <w:ilvl w:val="0"/>
          <w:numId w:val="9"/>
        </w:numPr>
        <w:spacing w:after="0"/>
        <w:rPr>
          <w:sz w:val="22"/>
          <w:szCs w:val="20"/>
        </w:rPr>
      </w:pPr>
      <w:r w:rsidRPr="008D4E44">
        <w:rPr>
          <w:sz w:val="22"/>
          <w:szCs w:val="20"/>
        </w:rPr>
        <w:t>Bupivacaine (plain)</w:t>
      </w:r>
    </w:p>
    <w:p w:rsidR="008D4E44" w:rsidRPr="008D4E44" w:rsidRDefault="008D4E44" w:rsidP="008D4E44">
      <w:pPr>
        <w:pStyle w:val="ListParagraph"/>
        <w:numPr>
          <w:ilvl w:val="0"/>
          <w:numId w:val="9"/>
        </w:numPr>
        <w:spacing w:after="0"/>
        <w:rPr>
          <w:sz w:val="22"/>
          <w:szCs w:val="20"/>
        </w:rPr>
      </w:pPr>
      <w:r w:rsidRPr="008D4E44">
        <w:rPr>
          <w:sz w:val="22"/>
          <w:szCs w:val="20"/>
        </w:rPr>
        <w:t>Bupivacaine Preservative Free</w:t>
      </w:r>
    </w:p>
    <w:p w:rsidR="008D4E44" w:rsidRPr="008D4E44" w:rsidRDefault="008D4E44" w:rsidP="008D4E44">
      <w:pPr>
        <w:pStyle w:val="ListParagraph"/>
        <w:numPr>
          <w:ilvl w:val="0"/>
          <w:numId w:val="9"/>
        </w:numPr>
        <w:spacing w:after="0"/>
        <w:rPr>
          <w:sz w:val="22"/>
          <w:szCs w:val="20"/>
        </w:rPr>
      </w:pPr>
      <w:r w:rsidRPr="008D4E44">
        <w:rPr>
          <w:sz w:val="22"/>
          <w:szCs w:val="20"/>
        </w:rPr>
        <w:t>Bupivacaine with Epinephrine</w:t>
      </w:r>
    </w:p>
    <w:p w:rsidR="008D4E44" w:rsidRPr="008D4E44" w:rsidRDefault="008D4E44" w:rsidP="008D4E44">
      <w:pPr>
        <w:spacing w:after="0"/>
        <w:rPr>
          <w:sz w:val="22"/>
          <w:szCs w:val="20"/>
        </w:rPr>
      </w:pPr>
      <w:r w:rsidRPr="008D4E44">
        <w:rPr>
          <w:sz w:val="22"/>
          <w:szCs w:val="20"/>
        </w:rPr>
        <w:t xml:space="preserve">The pharmacy is </w:t>
      </w:r>
      <w:r w:rsidRPr="008D4E44">
        <w:rPr>
          <w:b/>
          <w:sz w:val="22"/>
          <w:szCs w:val="20"/>
        </w:rPr>
        <w:t xml:space="preserve">currently </w:t>
      </w:r>
      <w:r>
        <w:rPr>
          <w:b/>
          <w:sz w:val="22"/>
          <w:szCs w:val="20"/>
        </w:rPr>
        <w:t>at critical supply of</w:t>
      </w:r>
      <w:r w:rsidRPr="008D4E44">
        <w:rPr>
          <w:b/>
          <w:sz w:val="22"/>
          <w:szCs w:val="20"/>
        </w:rPr>
        <w:t xml:space="preserve"> all presentations of lidocaine (plain) and lidocaine preservative free</w:t>
      </w:r>
      <w:r w:rsidRPr="008D4E44">
        <w:rPr>
          <w:sz w:val="22"/>
          <w:szCs w:val="20"/>
        </w:rPr>
        <w:t xml:space="preserve">.  Additional supply of these products </w:t>
      </w:r>
      <w:r>
        <w:rPr>
          <w:sz w:val="22"/>
          <w:szCs w:val="20"/>
        </w:rPr>
        <w:t>is sp</w:t>
      </w:r>
      <w:r w:rsidR="00BC3A5B">
        <w:rPr>
          <w:sz w:val="22"/>
          <w:szCs w:val="20"/>
        </w:rPr>
        <w:t xml:space="preserve">oradically available through the </w:t>
      </w:r>
      <w:r>
        <w:rPr>
          <w:sz w:val="22"/>
          <w:szCs w:val="20"/>
        </w:rPr>
        <w:t>wholesaler</w:t>
      </w:r>
      <w:r w:rsidR="00BC3A5B">
        <w:rPr>
          <w:sz w:val="22"/>
          <w:szCs w:val="20"/>
        </w:rPr>
        <w:t xml:space="preserve"> for the pharmacy department</w:t>
      </w:r>
      <w:r>
        <w:rPr>
          <w:sz w:val="22"/>
          <w:szCs w:val="20"/>
        </w:rPr>
        <w:t>.</w:t>
      </w:r>
    </w:p>
    <w:p w:rsidR="008D4E44" w:rsidRPr="008D4E44" w:rsidRDefault="008D4E44" w:rsidP="008D4E44">
      <w:pPr>
        <w:spacing w:after="0"/>
        <w:rPr>
          <w:sz w:val="22"/>
          <w:szCs w:val="20"/>
        </w:rPr>
      </w:pPr>
      <w:r w:rsidRPr="008D4E44">
        <w:rPr>
          <w:sz w:val="22"/>
          <w:szCs w:val="20"/>
        </w:rPr>
        <w:t>Currently, some supply of various sizes of lidocaine with epinephrine, bupivacaine (plain), bupivacaine preservative free, and bupivacaine with epinephrine is available in the pharmacy with limited additional product available for purchase. The Pharmacy Department is working diligently to obtain any product available.</w:t>
      </w:r>
      <w:r>
        <w:rPr>
          <w:sz w:val="22"/>
          <w:szCs w:val="20"/>
        </w:rPr>
        <w:t xml:space="preserve"> </w:t>
      </w:r>
      <w:r w:rsidRPr="008D4E44">
        <w:rPr>
          <w:sz w:val="22"/>
          <w:szCs w:val="20"/>
        </w:rPr>
        <w:t>Please anticipate changes in product availability until the resolution of these shortages. Contact the Pharmacy Department</w:t>
      </w:r>
      <w:r>
        <w:rPr>
          <w:sz w:val="22"/>
          <w:szCs w:val="20"/>
        </w:rPr>
        <w:t xml:space="preserve"> </w:t>
      </w:r>
      <w:bookmarkStart w:id="0" w:name="_GoBack"/>
      <w:bookmarkEnd w:id="0"/>
      <w:r w:rsidRPr="008D4E44">
        <w:rPr>
          <w:sz w:val="22"/>
          <w:szCs w:val="20"/>
        </w:rPr>
        <w:t>to determine availability.</w:t>
      </w:r>
    </w:p>
    <w:p w:rsidR="00BB0FF8" w:rsidRDefault="00BB0FF8" w:rsidP="008D4E44">
      <w:pPr>
        <w:spacing w:after="0"/>
        <w:rPr>
          <w:sz w:val="22"/>
          <w:szCs w:val="20"/>
        </w:rPr>
      </w:pPr>
    </w:p>
    <w:p w:rsidR="008D4E44" w:rsidRPr="008D4E44" w:rsidRDefault="008D4E44" w:rsidP="008D4E44">
      <w:pPr>
        <w:spacing w:after="0"/>
        <w:rPr>
          <w:sz w:val="22"/>
          <w:szCs w:val="20"/>
        </w:rPr>
      </w:pPr>
      <w:r w:rsidRPr="008D4E44">
        <w:rPr>
          <w:sz w:val="22"/>
          <w:szCs w:val="20"/>
        </w:rPr>
        <w:t>See a comparison</w:t>
      </w:r>
      <w:r w:rsidRPr="008D4E44">
        <w:rPr>
          <w:sz w:val="22"/>
          <w:szCs w:val="20"/>
          <w:vertAlign w:val="superscript"/>
        </w:rPr>
        <w:t>1</w:t>
      </w:r>
      <w:r w:rsidRPr="008D4E44">
        <w:rPr>
          <w:sz w:val="22"/>
          <w:szCs w:val="20"/>
        </w:rPr>
        <w:t xml:space="preserve"> of the two agents below. Note that, in general, bupivacaine is longer acting, while lidocaine has a more rapid onset, but shorter duration of action.</w:t>
      </w:r>
    </w:p>
    <w:p w:rsidR="008D4E44" w:rsidRPr="008D4E44" w:rsidRDefault="008D4E44" w:rsidP="00646974">
      <w:pPr>
        <w:spacing w:after="0"/>
        <w:ind w:left="2160"/>
        <w:rPr>
          <w:sz w:val="22"/>
          <w:szCs w:val="20"/>
        </w:rPr>
      </w:pPr>
      <w:r w:rsidRPr="008D4E44">
        <w:rPr>
          <w:noProof/>
          <w:sz w:val="22"/>
          <w:szCs w:val="20"/>
        </w:rPr>
        <w:drawing>
          <wp:inline distT="0" distB="0" distL="0" distR="0" wp14:anchorId="048816E4" wp14:editId="73E2D02A">
            <wp:extent cx="3710455" cy="3196912"/>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009" t="26101" r="64452" b="19872"/>
                    <a:stretch/>
                  </pic:blipFill>
                  <pic:spPr bwMode="auto">
                    <a:xfrm>
                      <a:off x="0" y="0"/>
                      <a:ext cx="3728293" cy="3212282"/>
                    </a:xfrm>
                    <a:prstGeom prst="rect">
                      <a:avLst/>
                    </a:prstGeom>
                    <a:ln>
                      <a:noFill/>
                    </a:ln>
                    <a:extLst>
                      <a:ext uri="{53640926-AAD7-44D8-BBD7-CCE9431645EC}">
                        <a14:shadowObscured xmlns:a14="http://schemas.microsoft.com/office/drawing/2010/main"/>
                      </a:ext>
                    </a:extLst>
                  </pic:spPr>
                </pic:pic>
              </a:graphicData>
            </a:graphic>
          </wp:inline>
        </w:drawing>
      </w:r>
    </w:p>
    <w:p w:rsidR="008D4E44" w:rsidRPr="008D4E44" w:rsidRDefault="008D4E44" w:rsidP="008D4E44">
      <w:pPr>
        <w:spacing w:after="0"/>
        <w:rPr>
          <w:sz w:val="16"/>
          <w:szCs w:val="16"/>
        </w:rPr>
      </w:pPr>
      <w:r w:rsidRPr="008D4E44">
        <w:rPr>
          <w:sz w:val="16"/>
          <w:szCs w:val="16"/>
        </w:rPr>
        <w:t>Additional information regarding the national shortage is available from the American Society of Health-System Pharmacists (ASHP):</w:t>
      </w:r>
    </w:p>
    <w:p w:rsidR="008D4E44" w:rsidRPr="008D4E44" w:rsidRDefault="008D4E44" w:rsidP="008D4E44">
      <w:pPr>
        <w:spacing w:after="0"/>
        <w:rPr>
          <w:sz w:val="16"/>
          <w:szCs w:val="16"/>
        </w:rPr>
      </w:pPr>
      <w:r w:rsidRPr="008D4E44">
        <w:rPr>
          <w:sz w:val="16"/>
          <w:szCs w:val="16"/>
          <w:vertAlign w:val="superscript"/>
        </w:rPr>
        <w:t>1</w:t>
      </w:r>
      <w:r w:rsidRPr="008D4E44">
        <w:rPr>
          <w:sz w:val="16"/>
          <w:szCs w:val="16"/>
        </w:rPr>
        <w:t xml:space="preserve">Lidocaine- </w:t>
      </w:r>
      <w:hyperlink r:id="rId10" w:history="1">
        <w:r w:rsidRPr="008D4E44">
          <w:rPr>
            <w:rStyle w:val="Hyperlink"/>
            <w:sz w:val="16"/>
            <w:szCs w:val="16"/>
          </w:rPr>
          <w:t>https://www.ashp.org/drug-shortages/current-shortages/Drug-Shortage-Detail.aspx?id=88</w:t>
        </w:r>
      </w:hyperlink>
    </w:p>
    <w:p w:rsidR="001306E3" w:rsidRPr="008D4E44" w:rsidRDefault="008D4E44" w:rsidP="008D4E44">
      <w:pPr>
        <w:spacing w:after="0"/>
        <w:rPr>
          <w:sz w:val="16"/>
          <w:szCs w:val="16"/>
        </w:rPr>
      </w:pPr>
      <w:r w:rsidRPr="008D4E44">
        <w:rPr>
          <w:sz w:val="16"/>
          <w:szCs w:val="16"/>
        </w:rPr>
        <w:t xml:space="preserve">Bupivacaine- </w:t>
      </w:r>
      <w:hyperlink r:id="rId11" w:history="1">
        <w:r w:rsidRPr="008D4E44">
          <w:rPr>
            <w:rStyle w:val="Hyperlink"/>
            <w:sz w:val="16"/>
            <w:szCs w:val="16"/>
          </w:rPr>
          <w:t>https://www.ashp.org/Drug-Shortages/Current-Shortages/Drug-Shortage-Detail.aspx?id=172</w:t>
        </w:r>
      </w:hyperlink>
    </w:p>
    <w:sectPr w:rsidR="001306E3" w:rsidRPr="008D4E44" w:rsidSect="008D4E44">
      <w:headerReference w:type="default" r:id="rId12"/>
      <w:footerReference w:type="even" r:id="rId13"/>
      <w:footerReference w:type="default" r:id="rId14"/>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251" w:rsidRDefault="00650251" w:rsidP="00311FE6">
      <w:pPr>
        <w:spacing w:after="0" w:line="240" w:lineRule="auto"/>
      </w:pPr>
      <w:r>
        <w:separator/>
      </w:r>
    </w:p>
  </w:endnote>
  <w:endnote w:type="continuationSeparator" w:id="0">
    <w:p w:rsidR="00650251" w:rsidRDefault="00650251" w:rsidP="0031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E6" w:rsidRDefault="00311FE6" w:rsidP="00311FE6">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E6" w:rsidRDefault="00311FE6" w:rsidP="00311FE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251" w:rsidRDefault="00650251" w:rsidP="00311FE6">
      <w:pPr>
        <w:spacing w:after="0" w:line="240" w:lineRule="auto"/>
      </w:pPr>
      <w:r>
        <w:separator/>
      </w:r>
    </w:p>
  </w:footnote>
  <w:footnote w:type="continuationSeparator" w:id="0">
    <w:p w:rsidR="00650251" w:rsidRDefault="00650251" w:rsidP="00311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23" w:rsidRPr="00DD5493" w:rsidRDefault="00120023" w:rsidP="00120023">
    <w:pPr>
      <w:pStyle w:val="Header"/>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40F"/>
    <w:multiLevelType w:val="hybridMultilevel"/>
    <w:tmpl w:val="6586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F5BDE"/>
    <w:multiLevelType w:val="hybridMultilevel"/>
    <w:tmpl w:val="385E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95A9F"/>
    <w:multiLevelType w:val="hybridMultilevel"/>
    <w:tmpl w:val="A55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771A6"/>
    <w:multiLevelType w:val="hybridMultilevel"/>
    <w:tmpl w:val="730C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16EA7"/>
    <w:multiLevelType w:val="hybridMultilevel"/>
    <w:tmpl w:val="D3526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E50CF8"/>
    <w:multiLevelType w:val="hybridMultilevel"/>
    <w:tmpl w:val="54C4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1E7C55"/>
    <w:multiLevelType w:val="hybridMultilevel"/>
    <w:tmpl w:val="4562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576ED0"/>
    <w:multiLevelType w:val="hybridMultilevel"/>
    <w:tmpl w:val="DDB297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1C1030"/>
    <w:multiLevelType w:val="hybridMultilevel"/>
    <w:tmpl w:val="6E38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
  </w:num>
  <w:num w:numId="5">
    <w:abstractNumId w:val="0"/>
  </w:num>
  <w:num w:numId="6">
    <w:abstractNumId w:val="6"/>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E6"/>
    <w:rsid w:val="000B7176"/>
    <w:rsid w:val="00120023"/>
    <w:rsid w:val="001306E3"/>
    <w:rsid w:val="00152551"/>
    <w:rsid w:val="001D74B0"/>
    <w:rsid w:val="00227FA0"/>
    <w:rsid w:val="00273012"/>
    <w:rsid w:val="002A0B3C"/>
    <w:rsid w:val="00311FE6"/>
    <w:rsid w:val="00362734"/>
    <w:rsid w:val="00381FAC"/>
    <w:rsid w:val="003A2661"/>
    <w:rsid w:val="003A5167"/>
    <w:rsid w:val="00436415"/>
    <w:rsid w:val="00470624"/>
    <w:rsid w:val="00553E09"/>
    <w:rsid w:val="0057646A"/>
    <w:rsid w:val="00623BBC"/>
    <w:rsid w:val="00646974"/>
    <w:rsid w:val="00650251"/>
    <w:rsid w:val="006C0F50"/>
    <w:rsid w:val="006E05B0"/>
    <w:rsid w:val="00740C82"/>
    <w:rsid w:val="007E26E9"/>
    <w:rsid w:val="00873327"/>
    <w:rsid w:val="008D1FC8"/>
    <w:rsid w:val="008D4E44"/>
    <w:rsid w:val="009023C9"/>
    <w:rsid w:val="00911617"/>
    <w:rsid w:val="00A04F43"/>
    <w:rsid w:val="00A11437"/>
    <w:rsid w:val="00A7357D"/>
    <w:rsid w:val="00AA022D"/>
    <w:rsid w:val="00AD7C8F"/>
    <w:rsid w:val="00AE0107"/>
    <w:rsid w:val="00B84B1E"/>
    <w:rsid w:val="00B85F1B"/>
    <w:rsid w:val="00BB0FF8"/>
    <w:rsid w:val="00BC3A5B"/>
    <w:rsid w:val="00C03F1D"/>
    <w:rsid w:val="00C11356"/>
    <w:rsid w:val="00C54B7A"/>
    <w:rsid w:val="00C57364"/>
    <w:rsid w:val="00D106CE"/>
    <w:rsid w:val="00D258E3"/>
    <w:rsid w:val="00D32A41"/>
    <w:rsid w:val="00D822F1"/>
    <w:rsid w:val="00DC7206"/>
    <w:rsid w:val="00DD3475"/>
    <w:rsid w:val="00DD5493"/>
    <w:rsid w:val="00EC15B0"/>
    <w:rsid w:val="00EE01B7"/>
    <w:rsid w:val="00F82959"/>
    <w:rsid w:val="00F9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E6"/>
  </w:style>
  <w:style w:type="paragraph" w:styleId="Heading1">
    <w:name w:val="heading 1"/>
    <w:basedOn w:val="Normal"/>
    <w:next w:val="Normal"/>
    <w:link w:val="Heading1Char"/>
    <w:uiPriority w:val="9"/>
    <w:qFormat/>
    <w:rsid w:val="00311FE6"/>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11FE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11FE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11FE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11FE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11FE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11FE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11FE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11FE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FE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11FE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11FE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11FE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11FE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11FE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11FE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11FE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11FE6"/>
    <w:rPr>
      <w:b/>
      <w:bCs/>
      <w:i/>
      <w:iCs/>
    </w:rPr>
  </w:style>
  <w:style w:type="paragraph" w:styleId="Caption">
    <w:name w:val="caption"/>
    <w:basedOn w:val="Normal"/>
    <w:next w:val="Normal"/>
    <w:uiPriority w:val="35"/>
    <w:semiHidden/>
    <w:unhideWhenUsed/>
    <w:qFormat/>
    <w:rsid w:val="00311FE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11FE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311FE6"/>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311FE6"/>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11FE6"/>
    <w:rPr>
      <w:color w:val="44546A" w:themeColor="text2"/>
      <w:sz w:val="28"/>
      <w:szCs w:val="28"/>
    </w:rPr>
  </w:style>
  <w:style w:type="character" w:styleId="Strong">
    <w:name w:val="Strong"/>
    <w:basedOn w:val="DefaultParagraphFont"/>
    <w:uiPriority w:val="22"/>
    <w:qFormat/>
    <w:rsid w:val="00311FE6"/>
    <w:rPr>
      <w:b/>
      <w:bCs/>
    </w:rPr>
  </w:style>
  <w:style w:type="character" w:styleId="Emphasis">
    <w:name w:val="Emphasis"/>
    <w:basedOn w:val="DefaultParagraphFont"/>
    <w:uiPriority w:val="20"/>
    <w:qFormat/>
    <w:rsid w:val="00311FE6"/>
    <w:rPr>
      <w:i/>
      <w:iCs/>
      <w:color w:val="000000" w:themeColor="text1"/>
    </w:rPr>
  </w:style>
  <w:style w:type="paragraph" w:styleId="NoSpacing">
    <w:name w:val="No Spacing"/>
    <w:uiPriority w:val="1"/>
    <w:qFormat/>
    <w:rsid w:val="00311FE6"/>
    <w:pPr>
      <w:spacing w:after="0" w:line="240" w:lineRule="auto"/>
    </w:pPr>
  </w:style>
  <w:style w:type="paragraph" w:styleId="Quote">
    <w:name w:val="Quote"/>
    <w:basedOn w:val="Normal"/>
    <w:next w:val="Normal"/>
    <w:link w:val="QuoteChar"/>
    <w:uiPriority w:val="29"/>
    <w:qFormat/>
    <w:rsid w:val="00311FE6"/>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311FE6"/>
    <w:rPr>
      <w:i/>
      <w:iCs/>
      <w:color w:val="7B7B7B" w:themeColor="accent3" w:themeShade="BF"/>
      <w:sz w:val="24"/>
      <w:szCs w:val="24"/>
    </w:rPr>
  </w:style>
  <w:style w:type="paragraph" w:styleId="IntenseQuote">
    <w:name w:val="Intense Quote"/>
    <w:basedOn w:val="Normal"/>
    <w:next w:val="Normal"/>
    <w:link w:val="IntenseQuoteChar"/>
    <w:uiPriority w:val="30"/>
    <w:qFormat/>
    <w:rsid w:val="00311FE6"/>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311FE6"/>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311FE6"/>
    <w:rPr>
      <w:i/>
      <w:iCs/>
      <w:color w:val="595959" w:themeColor="text1" w:themeTint="A6"/>
    </w:rPr>
  </w:style>
  <w:style w:type="character" w:styleId="IntenseEmphasis">
    <w:name w:val="Intense Emphasis"/>
    <w:basedOn w:val="DefaultParagraphFont"/>
    <w:uiPriority w:val="21"/>
    <w:qFormat/>
    <w:rsid w:val="00311FE6"/>
    <w:rPr>
      <w:b/>
      <w:bCs/>
      <w:i/>
      <w:iCs/>
      <w:color w:val="auto"/>
    </w:rPr>
  </w:style>
  <w:style w:type="character" w:styleId="SubtleReference">
    <w:name w:val="Subtle Reference"/>
    <w:basedOn w:val="DefaultParagraphFont"/>
    <w:uiPriority w:val="31"/>
    <w:qFormat/>
    <w:rsid w:val="00311FE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11FE6"/>
    <w:rPr>
      <w:b/>
      <w:bCs/>
      <w:caps w:val="0"/>
      <w:smallCaps/>
      <w:color w:val="auto"/>
      <w:spacing w:val="0"/>
      <w:u w:val="single"/>
    </w:rPr>
  </w:style>
  <w:style w:type="character" w:styleId="BookTitle">
    <w:name w:val="Book Title"/>
    <w:basedOn w:val="DefaultParagraphFont"/>
    <w:uiPriority w:val="33"/>
    <w:qFormat/>
    <w:rsid w:val="00311FE6"/>
    <w:rPr>
      <w:b/>
      <w:bCs/>
      <w:caps w:val="0"/>
      <w:smallCaps/>
      <w:spacing w:val="0"/>
    </w:rPr>
  </w:style>
  <w:style w:type="paragraph" w:styleId="TOCHeading">
    <w:name w:val="TOC Heading"/>
    <w:basedOn w:val="Heading1"/>
    <w:next w:val="Normal"/>
    <w:uiPriority w:val="39"/>
    <w:semiHidden/>
    <w:unhideWhenUsed/>
    <w:qFormat/>
    <w:rsid w:val="00311FE6"/>
    <w:pPr>
      <w:outlineLvl w:val="9"/>
    </w:pPr>
  </w:style>
  <w:style w:type="paragraph" w:styleId="Header">
    <w:name w:val="header"/>
    <w:basedOn w:val="Normal"/>
    <w:link w:val="HeaderChar"/>
    <w:uiPriority w:val="99"/>
    <w:unhideWhenUsed/>
    <w:rsid w:val="0031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FE6"/>
  </w:style>
  <w:style w:type="paragraph" w:styleId="Footer">
    <w:name w:val="footer"/>
    <w:basedOn w:val="Normal"/>
    <w:link w:val="FooterChar"/>
    <w:uiPriority w:val="99"/>
    <w:unhideWhenUsed/>
    <w:rsid w:val="0031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FE6"/>
  </w:style>
  <w:style w:type="paragraph" w:styleId="ListParagraph">
    <w:name w:val="List Paragraph"/>
    <w:basedOn w:val="Normal"/>
    <w:uiPriority w:val="34"/>
    <w:qFormat/>
    <w:rsid w:val="00311FE6"/>
    <w:pPr>
      <w:ind w:left="720"/>
      <w:contextualSpacing/>
    </w:pPr>
  </w:style>
  <w:style w:type="table" w:styleId="TableGrid">
    <w:name w:val="Table Grid"/>
    <w:basedOn w:val="TableNormal"/>
    <w:uiPriority w:val="39"/>
    <w:rsid w:val="003A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5B0"/>
    <w:rPr>
      <w:color w:val="0563C1" w:themeColor="hyperlink"/>
      <w:u w:val="single"/>
    </w:rPr>
  </w:style>
  <w:style w:type="paragraph" w:styleId="BalloonText">
    <w:name w:val="Balloon Text"/>
    <w:basedOn w:val="Normal"/>
    <w:link w:val="BalloonTextChar"/>
    <w:uiPriority w:val="99"/>
    <w:semiHidden/>
    <w:unhideWhenUsed/>
    <w:rsid w:val="00C11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356"/>
    <w:rPr>
      <w:rFonts w:ascii="Tahoma" w:hAnsi="Tahoma" w:cs="Tahoma"/>
      <w:sz w:val="16"/>
      <w:szCs w:val="16"/>
    </w:rPr>
  </w:style>
  <w:style w:type="character" w:styleId="FollowedHyperlink">
    <w:name w:val="FollowedHyperlink"/>
    <w:basedOn w:val="DefaultParagraphFont"/>
    <w:uiPriority w:val="99"/>
    <w:semiHidden/>
    <w:unhideWhenUsed/>
    <w:rsid w:val="0012002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E6"/>
  </w:style>
  <w:style w:type="paragraph" w:styleId="Heading1">
    <w:name w:val="heading 1"/>
    <w:basedOn w:val="Normal"/>
    <w:next w:val="Normal"/>
    <w:link w:val="Heading1Char"/>
    <w:uiPriority w:val="9"/>
    <w:qFormat/>
    <w:rsid w:val="00311FE6"/>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11FE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11FE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11FE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11FE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11FE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11FE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11FE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11FE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FE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11FE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11FE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11FE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11FE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11FE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11FE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11FE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11FE6"/>
    <w:rPr>
      <w:b/>
      <w:bCs/>
      <w:i/>
      <w:iCs/>
    </w:rPr>
  </w:style>
  <w:style w:type="paragraph" w:styleId="Caption">
    <w:name w:val="caption"/>
    <w:basedOn w:val="Normal"/>
    <w:next w:val="Normal"/>
    <w:uiPriority w:val="35"/>
    <w:semiHidden/>
    <w:unhideWhenUsed/>
    <w:qFormat/>
    <w:rsid w:val="00311FE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11FE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311FE6"/>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311FE6"/>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11FE6"/>
    <w:rPr>
      <w:color w:val="44546A" w:themeColor="text2"/>
      <w:sz w:val="28"/>
      <w:szCs w:val="28"/>
    </w:rPr>
  </w:style>
  <w:style w:type="character" w:styleId="Strong">
    <w:name w:val="Strong"/>
    <w:basedOn w:val="DefaultParagraphFont"/>
    <w:uiPriority w:val="22"/>
    <w:qFormat/>
    <w:rsid w:val="00311FE6"/>
    <w:rPr>
      <w:b/>
      <w:bCs/>
    </w:rPr>
  </w:style>
  <w:style w:type="character" w:styleId="Emphasis">
    <w:name w:val="Emphasis"/>
    <w:basedOn w:val="DefaultParagraphFont"/>
    <w:uiPriority w:val="20"/>
    <w:qFormat/>
    <w:rsid w:val="00311FE6"/>
    <w:rPr>
      <w:i/>
      <w:iCs/>
      <w:color w:val="000000" w:themeColor="text1"/>
    </w:rPr>
  </w:style>
  <w:style w:type="paragraph" w:styleId="NoSpacing">
    <w:name w:val="No Spacing"/>
    <w:uiPriority w:val="1"/>
    <w:qFormat/>
    <w:rsid w:val="00311FE6"/>
    <w:pPr>
      <w:spacing w:after="0" w:line="240" w:lineRule="auto"/>
    </w:pPr>
  </w:style>
  <w:style w:type="paragraph" w:styleId="Quote">
    <w:name w:val="Quote"/>
    <w:basedOn w:val="Normal"/>
    <w:next w:val="Normal"/>
    <w:link w:val="QuoteChar"/>
    <w:uiPriority w:val="29"/>
    <w:qFormat/>
    <w:rsid w:val="00311FE6"/>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311FE6"/>
    <w:rPr>
      <w:i/>
      <w:iCs/>
      <w:color w:val="7B7B7B" w:themeColor="accent3" w:themeShade="BF"/>
      <w:sz w:val="24"/>
      <w:szCs w:val="24"/>
    </w:rPr>
  </w:style>
  <w:style w:type="paragraph" w:styleId="IntenseQuote">
    <w:name w:val="Intense Quote"/>
    <w:basedOn w:val="Normal"/>
    <w:next w:val="Normal"/>
    <w:link w:val="IntenseQuoteChar"/>
    <w:uiPriority w:val="30"/>
    <w:qFormat/>
    <w:rsid w:val="00311FE6"/>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311FE6"/>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311FE6"/>
    <w:rPr>
      <w:i/>
      <w:iCs/>
      <w:color w:val="595959" w:themeColor="text1" w:themeTint="A6"/>
    </w:rPr>
  </w:style>
  <w:style w:type="character" w:styleId="IntenseEmphasis">
    <w:name w:val="Intense Emphasis"/>
    <w:basedOn w:val="DefaultParagraphFont"/>
    <w:uiPriority w:val="21"/>
    <w:qFormat/>
    <w:rsid w:val="00311FE6"/>
    <w:rPr>
      <w:b/>
      <w:bCs/>
      <w:i/>
      <w:iCs/>
      <w:color w:val="auto"/>
    </w:rPr>
  </w:style>
  <w:style w:type="character" w:styleId="SubtleReference">
    <w:name w:val="Subtle Reference"/>
    <w:basedOn w:val="DefaultParagraphFont"/>
    <w:uiPriority w:val="31"/>
    <w:qFormat/>
    <w:rsid w:val="00311FE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11FE6"/>
    <w:rPr>
      <w:b/>
      <w:bCs/>
      <w:caps w:val="0"/>
      <w:smallCaps/>
      <w:color w:val="auto"/>
      <w:spacing w:val="0"/>
      <w:u w:val="single"/>
    </w:rPr>
  </w:style>
  <w:style w:type="character" w:styleId="BookTitle">
    <w:name w:val="Book Title"/>
    <w:basedOn w:val="DefaultParagraphFont"/>
    <w:uiPriority w:val="33"/>
    <w:qFormat/>
    <w:rsid w:val="00311FE6"/>
    <w:rPr>
      <w:b/>
      <w:bCs/>
      <w:caps w:val="0"/>
      <w:smallCaps/>
      <w:spacing w:val="0"/>
    </w:rPr>
  </w:style>
  <w:style w:type="paragraph" w:styleId="TOCHeading">
    <w:name w:val="TOC Heading"/>
    <w:basedOn w:val="Heading1"/>
    <w:next w:val="Normal"/>
    <w:uiPriority w:val="39"/>
    <w:semiHidden/>
    <w:unhideWhenUsed/>
    <w:qFormat/>
    <w:rsid w:val="00311FE6"/>
    <w:pPr>
      <w:outlineLvl w:val="9"/>
    </w:pPr>
  </w:style>
  <w:style w:type="paragraph" w:styleId="Header">
    <w:name w:val="header"/>
    <w:basedOn w:val="Normal"/>
    <w:link w:val="HeaderChar"/>
    <w:uiPriority w:val="99"/>
    <w:unhideWhenUsed/>
    <w:rsid w:val="0031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FE6"/>
  </w:style>
  <w:style w:type="paragraph" w:styleId="Footer">
    <w:name w:val="footer"/>
    <w:basedOn w:val="Normal"/>
    <w:link w:val="FooterChar"/>
    <w:uiPriority w:val="99"/>
    <w:unhideWhenUsed/>
    <w:rsid w:val="0031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FE6"/>
  </w:style>
  <w:style w:type="paragraph" w:styleId="ListParagraph">
    <w:name w:val="List Paragraph"/>
    <w:basedOn w:val="Normal"/>
    <w:uiPriority w:val="34"/>
    <w:qFormat/>
    <w:rsid w:val="00311FE6"/>
    <w:pPr>
      <w:ind w:left="720"/>
      <w:contextualSpacing/>
    </w:pPr>
  </w:style>
  <w:style w:type="table" w:styleId="TableGrid">
    <w:name w:val="Table Grid"/>
    <w:basedOn w:val="TableNormal"/>
    <w:uiPriority w:val="39"/>
    <w:rsid w:val="003A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5B0"/>
    <w:rPr>
      <w:color w:val="0563C1" w:themeColor="hyperlink"/>
      <w:u w:val="single"/>
    </w:rPr>
  </w:style>
  <w:style w:type="paragraph" w:styleId="BalloonText">
    <w:name w:val="Balloon Text"/>
    <w:basedOn w:val="Normal"/>
    <w:link w:val="BalloonTextChar"/>
    <w:uiPriority w:val="99"/>
    <w:semiHidden/>
    <w:unhideWhenUsed/>
    <w:rsid w:val="00C11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356"/>
    <w:rPr>
      <w:rFonts w:ascii="Tahoma" w:hAnsi="Tahoma" w:cs="Tahoma"/>
      <w:sz w:val="16"/>
      <w:szCs w:val="16"/>
    </w:rPr>
  </w:style>
  <w:style w:type="character" w:styleId="FollowedHyperlink">
    <w:name w:val="FollowedHyperlink"/>
    <w:basedOn w:val="DefaultParagraphFont"/>
    <w:uiPriority w:val="99"/>
    <w:semiHidden/>
    <w:unhideWhenUsed/>
    <w:rsid w:val="001200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hp.org/Drug-Shortages/Current-Shortages/Drug-Shortage-Detail.aspx?id=17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shp.org/drug-shortages/current-shortages/Drug-Shortage-Detail.aspx?id=8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85C90-2DF2-4B2E-B883-BC4AE3AB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UConn Health</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Kalish,Ruth</dc:creator>
  <cp:lastModifiedBy>Kalish,Ruth LaCasse</cp:lastModifiedBy>
  <cp:revision>6</cp:revision>
  <dcterms:created xsi:type="dcterms:W3CDTF">2018-06-20T16:43:00Z</dcterms:created>
  <dcterms:modified xsi:type="dcterms:W3CDTF">2018-06-22T17:52:00Z</dcterms:modified>
</cp:coreProperties>
</file>