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D581E" w14:textId="0631A18C" w:rsidR="00AD034F" w:rsidRDefault="00AD034F" w:rsidP="0012694C">
      <w:pPr>
        <w:spacing w:after="0" w:line="240" w:lineRule="auto"/>
        <w:jc w:val="center"/>
        <w:rPr>
          <w:sz w:val="28"/>
          <w:szCs w:val="28"/>
        </w:rPr>
      </w:pPr>
    </w:p>
    <w:p w14:paraId="475F4AED" w14:textId="77777777" w:rsidR="002609B9" w:rsidRDefault="002609B9" w:rsidP="0012694C">
      <w:pPr>
        <w:pStyle w:val="Default"/>
        <w:jc w:val="center"/>
        <w:rPr>
          <w:rFonts w:asciiTheme="minorHAnsi" w:hAnsiTheme="minorHAnsi" w:cs="Times New Roman"/>
          <w:color w:val="auto"/>
          <w:sz w:val="28"/>
          <w:szCs w:val="28"/>
        </w:rPr>
      </w:pPr>
      <w:r w:rsidRPr="002609B9">
        <w:rPr>
          <w:rFonts w:asciiTheme="minorHAnsi" w:hAnsiTheme="minorHAnsi" w:cs="Times New Roman"/>
          <w:color w:val="auto"/>
          <w:sz w:val="28"/>
          <w:szCs w:val="28"/>
        </w:rPr>
        <w:t>Data Security and Data Release Reporting</w:t>
      </w:r>
    </w:p>
    <w:p w14:paraId="3A3BAC4A" w14:textId="77777777" w:rsidR="00AD034F" w:rsidRPr="002609B9" w:rsidRDefault="00AD034F" w:rsidP="0012694C">
      <w:pPr>
        <w:pStyle w:val="Default"/>
        <w:jc w:val="center"/>
        <w:rPr>
          <w:rFonts w:asciiTheme="minorHAnsi" w:hAnsiTheme="minorHAnsi" w:cs="Times New Roman"/>
          <w:color w:val="auto"/>
          <w:sz w:val="28"/>
          <w:szCs w:val="28"/>
        </w:rPr>
      </w:pPr>
    </w:p>
    <w:p w14:paraId="270C90C8" w14:textId="4C88579D" w:rsidR="002609B9" w:rsidRDefault="002609B9" w:rsidP="002609B9">
      <w:pPr>
        <w:framePr w:w="10512" w:wrap="auto" w:vAnchor="page" w:hAnchor="page" w:x="1441" w:y="720"/>
        <w:tabs>
          <w:tab w:val="center" w:pos="4680"/>
          <w:tab w:val="right" w:pos="9360"/>
        </w:tabs>
        <w:spacing w:after="0" w:line="240" w:lineRule="auto"/>
        <w:ind w:left="-720"/>
        <w:jc w:val="center"/>
        <w:rPr>
          <w:rFonts w:eastAsia="Times New Roman"/>
          <w:sz w:val="24"/>
          <w:szCs w:val="24"/>
        </w:rPr>
      </w:pPr>
    </w:p>
    <w:p w14:paraId="6EA4BFCF" w14:textId="77777777" w:rsidR="00673EFD" w:rsidRDefault="00673EFD" w:rsidP="002609B9">
      <w:pPr>
        <w:pStyle w:val="ListParagraph"/>
        <w:ind w:left="0"/>
        <w:rPr>
          <w:rFonts w:asciiTheme="minorHAnsi" w:hAnsiTheme="minorHAnsi"/>
          <w:sz w:val="21"/>
          <w:szCs w:val="21"/>
        </w:rPr>
      </w:pPr>
    </w:p>
    <w:p w14:paraId="6D5D1CC2" w14:textId="2144FCD8" w:rsidR="002609B9" w:rsidRPr="00AD034F" w:rsidRDefault="002609B9" w:rsidP="002609B9">
      <w:pPr>
        <w:pStyle w:val="ListParagraph"/>
        <w:ind w:left="0"/>
        <w:rPr>
          <w:rFonts w:asciiTheme="minorHAnsi" w:hAnsiTheme="minorHAnsi"/>
          <w:sz w:val="21"/>
          <w:szCs w:val="21"/>
        </w:rPr>
      </w:pPr>
      <w:r w:rsidRPr="00AD034F">
        <w:rPr>
          <w:rFonts w:asciiTheme="minorHAnsi" w:hAnsiTheme="minorHAnsi"/>
          <w:sz w:val="21"/>
          <w:szCs w:val="21"/>
        </w:rPr>
        <w:t xml:space="preserve">This form must be filled out completely and signed by the dbGaP data Requestor </w:t>
      </w:r>
    </w:p>
    <w:tbl>
      <w:tblPr>
        <w:tblW w:w="8802" w:type="dxa"/>
        <w:tblInd w:w="558" w:type="dxa"/>
        <w:tblLook w:val="04A0" w:firstRow="1" w:lastRow="0" w:firstColumn="1" w:lastColumn="0" w:noHBand="0" w:noVBand="1"/>
      </w:tblPr>
      <w:tblGrid>
        <w:gridCol w:w="2663"/>
        <w:gridCol w:w="6139"/>
      </w:tblGrid>
      <w:tr w:rsidR="002609B9" w:rsidRPr="00AD034F" w14:paraId="2395433E" w14:textId="77777777" w:rsidTr="00AD034F">
        <w:tc>
          <w:tcPr>
            <w:tcW w:w="2663" w:type="dxa"/>
            <w:vAlign w:val="bottom"/>
            <w:hideMark/>
          </w:tcPr>
          <w:p w14:paraId="282542E0"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Name of Requestor:</w:t>
            </w:r>
          </w:p>
        </w:tc>
        <w:tc>
          <w:tcPr>
            <w:tcW w:w="6139" w:type="dxa"/>
            <w:tcBorders>
              <w:top w:val="nil"/>
              <w:left w:val="nil"/>
              <w:bottom w:val="single" w:sz="4" w:space="0" w:color="auto"/>
              <w:right w:val="nil"/>
            </w:tcBorders>
          </w:tcPr>
          <w:p w14:paraId="388363B7" w14:textId="47EB5DB7" w:rsidR="002609B9" w:rsidRPr="00AD034F" w:rsidRDefault="002609B9">
            <w:pPr>
              <w:pStyle w:val="Default"/>
              <w:spacing w:line="360" w:lineRule="auto"/>
              <w:rPr>
                <w:rFonts w:asciiTheme="minorHAnsi" w:hAnsiTheme="minorHAnsi" w:cs="Times New Roman"/>
                <w:color w:val="auto"/>
                <w:sz w:val="21"/>
                <w:szCs w:val="21"/>
              </w:rPr>
            </w:pPr>
          </w:p>
        </w:tc>
      </w:tr>
      <w:tr w:rsidR="002609B9" w:rsidRPr="00AD034F" w14:paraId="07223E39" w14:textId="77777777" w:rsidTr="00AD034F">
        <w:tc>
          <w:tcPr>
            <w:tcW w:w="2663" w:type="dxa"/>
            <w:vAlign w:val="bottom"/>
            <w:hideMark/>
          </w:tcPr>
          <w:p w14:paraId="30415A3F"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Project Title:</w:t>
            </w:r>
          </w:p>
        </w:tc>
        <w:tc>
          <w:tcPr>
            <w:tcW w:w="6139" w:type="dxa"/>
            <w:tcBorders>
              <w:top w:val="single" w:sz="4" w:space="0" w:color="auto"/>
              <w:left w:val="nil"/>
              <w:bottom w:val="single" w:sz="4" w:space="0" w:color="auto"/>
              <w:right w:val="nil"/>
            </w:tcBorders>
          </w:tcPr>
          <w:p w14:paraId="562FE99E" w14:textId="2B771A69" w:rsidR="002609B9" w:rsidRPr="00AD034F" w:rsidRDefault="002609B9">
            <w:pPr>
              <w:pStyle w:val="Default"/>
              <w:spacing w:line="360" w:lineRule="auto"/>
              <w:rPr>
                <w:rFonts w:asciiTheme="minorHAnsi" w:hAnsiTheme="minorHAnsi" w:cs="Times New Roman"/>
                <w:color w:val="auto"/>
                <w:sz w:val="21"/>
                <w:szCs w:val="21"/>
              </w:rPr>
            </w:pPr>
          </w:p>
        </w:tc>
      </w:tr>
      <w:tr w:rsidR="002609B9" w:rsidRPr="00AD034F" w14:paraId="1639F175" w14:textId="77777777" w:rsidTr="00AD034F">
        <w:tc>
          <w:tcPr>
            <w:tcW w:w="2663" w:type="dxa"/>
            <w:vAlign w:val="bottom"/>
            <w:hideMark/>
          </w:tcPr>
          <w:p w14:paraId="47B9D2CB"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Name of Data Set:</w:t>
            </w:r>
          </w:p>
        </w:tc>
        <w:tc>
          <w:tcPr>
            <w:tcW w:w="6139" w:type="dxa"/>
            <w:tcBorders>
              <w:top w:val="single" w:sz="4" w:space="0" w:color="auto"/>
              <w:left w:val="nil"/>
              <w:bottom w:val="single" w:sz="4" w:space="0" w:color="auto"/>
              <w:right w:val="nil"/>
            </w:tcBorders>
          </w:tcPr>
          <w:p w14:paraId="3ED89787" w14:textId="133CFB53" w:rsidR="002609B9" w:rsidRPr="00AD034F" w:rsidRDefault="002609B9" w:rsidP="00142938">
            <w:pPr>
              <w:pStyle w:val="Default"/>
              <w:spacing w:line="360" w:lineRule="auto"/>
              <w:rPr>
                <w:rFonts w:asciiTheme="minorHAnsi" w:hAnsiTheme="minorHAnsi" w:cs="Times New Roman"/>
                <w:color w:val="auto"/>
                <w:sz w:val="21"/>
                <w:szCs w:val="21"/>
              </w:rPr>
            </w:pPr>
          </w:p>
        </w:tc>
      </w:tr>
      <w:tr w:rsidR="002609B9" w:rsidRPr="00AD034F" w14:paraId="1D400F46" w14:textId="77777777" w:rsidTr="00AD034F">
        <w:tc>
          <w:tcPr>
            <w:tcW w:w="2663" w:type="dxa"/>
            <w:vAlign w:val="bottom"/>
            <w:hideMark/>
          </w:tcPr>
          <w:p w14:paraId="47F0E00F"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Project Start Date:</w:t>
            </w:r>
          </w:p>
        </w:tc>
        <w:tc>
          <w:tcPr>
            <w:tcW w:w="6139" w:type="dxa"/>
            <w:tcBorders>
              <w:top w:val="single" w:sz="4" w:space="0" w:color="auto"/>
              <w:left w:val="nil"/>
              <w:bottom w:val="single" w:sz="4" w:space="0" w:color="auto"/>
              <w:right w:val="nil"/>
            </w:tcBorders>
          </w:tcPr>
          <w:p w14:paraId="7ED06F05" w14:textId="25825614" w:rsidR="002609B9" w:rsidRPr="00AD034F" w:rsidRDefault="002609B9">
            <w:pPr>
              <w:pStyle w:val="Default"/>
              <w:spacing w:line="360" w:lineRule="auto"/>
              <w:rPr>
                <w:rFonts w:asciiTheme="minorHAnsi" w:hAnsiTheme="minorHAnsi" w:cs="Times New Roman"/>
                <w:color w:val="auto"/>
                <w:sz w:val="21"/>
                <w:szCs w:val="21"/>
              </w:rPr>
            </w:pPr>
          </w:p>
        </w:tc>
      </w:tr>
      <w:tr w:rsidR="002609B9" w:rsidRPr="00AD034F" w14:paraId="29C74274" w14:textId="77777777" w:rsidTr="00AD034F">
        <w:tc>
          <w:tcPr>
            <w:tcW w:w="2663" w:type="dxa"/>
            <w:vAlign w:val="bottom"/>
            <w:hideMark/>
          </w:tcPr>
          <w:p w14:paraId="3D96BF08"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Project End Date:</w:t>
            </w:r>
          </w:p>
        </w:tc>
        <w:tc>
          <w:tcPr>
            <w:tcW w:w="6139" w:type="dxa"/>
            <w:tcBorders>
              <w:top w:val="single" w:sz="4" w:space="0" w:color="auto"/>
              <w:left w:val="nil"/>
              <w:bottom w:val="single" w:sz="4" w:space="0" w:color="auto"/>
              <w:right w:val="nil"/>
            </w:tcBorders>
          </w:tcPr>
          <w:p w14:paraId="5B2B5E23" w14:textId="142CF637" w:rsidR="002609B9" w:rsidRPr="00AD034F" w:rsidRDefault="002609B9">
            <w:pPr>
              <w:pStyle w:val="Default"/>
              <w:spacing w:line="360" w:lineRule="auto"/>
              <w:rPr>
                <w:rFonts w:asciiTheme="minorHAnsi" w:hAnsiTheme="minorHAnsi" w:cs="Times New Roman"/>
                <w:color w:val="auto"/>
                <w:sz w:val="21"/>
                <w:szCs w:val="21"/>
              </w:rPr>
            </w:pPr>
          </w:p>
        </w:tc>
      </w:tr>
      <w:tr w:rsidR="002609B9" w:rsidRPr="00AD034F" w14:paraId="327AAEEB" w14:textId="77777777" w:rsidTr="00AD034F">
        <w:tc>
          <w:tcPr>
            <w:tcW w:w="2663" w:type="dxa"/>
            <w:vAlign w:val="bottom"/>
            <w:hideMark/>
          </w:tcPr>
          <w:p w14:paraId="5C4D1888" w14:textId="77777777" w:rsidR="002609B9" w:rsidRPr="00AD034F" w:rsidRDefault="002609B9">
            <w:pPr>
              <w:pStyle w:val="Default"/>
              <w:spacing w:line="360" w:lineRule="auto"/>
              <w:jc w:val="right"/>
              <w:rPr>
                <w:rFonts w:asciiTheme="minorHAnsi" w:hAnsiTheme="minorHAnsi" w:cs="Times New Roman"/>
                <w:color w:val="auto"/>
                <w:sz w:val="21"/>
                <w:szCs w:val="21"/>
              </w:rPr>
            </w:pPr>
            <w:r w:rsidRPr="00AD034F">
              <w:rPr>
                <w:rFonts w:asciiTheme="minorHAnsi" w:hAnsiTheme="minorHAnsi" w:cs="Times New Roman"/>
                <w:color w:val="auto"/>
                <w:sz w:val="21"/>
                <w:szCs w:val="21"/>
              </w:rPr>
              <w:t>List of Approved Users:</w:t>
            </w:r>
          </w:p>
        </w:tc>
        <w:tc>
          <w:tcPr>
            <w:tcW w:w="6139" w:type="dxa"/>
            <w:tcBorders>
              <w:top w:val="single" w:sz="4" w:space="0" w:color="auto"/>
              <w:left w:val="nil"/>
              <w:bottom w:val="single" w:sz="4" w:space="0" w:color="auto"/>
              <w:right w:val="nil"/>
            </w:tcBorders>
          </w:tcPr>
          <w:p w14:paraId="14B302AF" w14:textId="1BEE5142" w:rsidR="002609B9" w:rsidRPr="00AD034F" w:rsidRDefault="002609B9">
            <w:pPr>
              <w:pStyle w:val="Default"/>
              <w:spacing w:line="360" w:lineRule="auto"/>
              <w:rPr>
                <w:rFonts w:asciiTheme="minorHAnsi" w:hAnsiTheme="minorHAnsi" w:cs="Times New Roman"/>
                <w:color w:val="auto"/>
                <w:sz w:val="21"/>
                <w:szCs w:val="21"/>
              </w:rPr>
            </w:pPr>
          </w:p>
        </w:tc>
      </w:tr>
    </w:tbl>
    <w:p w14:paraId="07C5410F" w14:textId="77777777" w:rsidR="002609B9" w:rsidRPr="00AD034F" w:rsidRDefault="002609B9" w:rsidP="002609B9">
      <w:pPr>
        <w:autoSpaceDE w:val="0"/>
        <w:autoSpaceDN w:val="0"/>
        <w:adjustRightInd w:val="0"/>
        <w:spacing w:after="0" w:line="240" w:lineRule="auto"/>
        <w:rPr>
          <w:rFonts w:cs="Verdana"/>
          <w:color w:val="000000"/>
          <w:sz w:val="21"/>
          <w:szCs w:val="21"/>
        </w:rPr>
      </w:pPr>
    </w:p>
    <w:p w14:paraId="0391309E" w14:textId="77777777" w:rsidR="00673EFD" w:rsidRDefault="00673EFD" w:rsidP="002609B9">
      <w:pPr>
        <w:autoSpaceDE w:val="0"/>
        <w:autoSpaceDN w:val="0"/>
        <w:adjustRightInd w:val="0"/>
        <w:spacing w:after="0" w:line="240" w:lineRule="auto"/>
        <w:rPr>
          <w:rFonts w:cs="Verdana"/>
          <w:color w:val="000000"/>
          <w:sz w:val="21"/>
          <w:szCs w:val="21"/>
        </w:rPr>
      </w:pPr>
    </w:p>
    <w:p w14:paraId="62CBB8BB" w14:textId="587EB5C0" w:rsidR="002609B9" w:rsidRPr="00AD034F" w:rsidRDefault="002609B9" w:rsidP="00DE0547">
      <w:pPr>
        <w:autoSpaceDE w:val="0"/>
        <w:autoSpaceDN w:val="0"/>
        <w:adjustRightInd w:val="0"/>
        <w:spacing w:after="0" w:line="240" w:lineRule="auto"/>
        <w:rPr>
          <w:rFonts w:cs="Times New Roman"/>
          <w:sz w:val="21"/>
          <w:szCs w:val="21"/>
        </w:rPr>
      </w:pPr>
      <w:r w:rsidRPr="00AD034F">
        <w:rPr>
          <w:rFonts w:cs="Verdana"/>
          <w:color w:val="000000"/>
          <w:sz w:val="21"/>
          <w:szCs w:val="21"/>
        </w:rPr>
        <w:t xml:space="preserve">The Requester and Approved Users acknowledge the intent of the NIH that they have reviewed and agree to handle the requested dataset(s) according to the current </w:t>
      </w:r>
      <w:r w:rsidRPr="00AD034F">
        <w:rPr>
          <w:rFonts w:cs="Verdana,Italic"/>
          <w:i/>
          <w:iCs/>
          <w:color w:val="0000FF"/>
          <w:sz w:val="21"/>
          <w:szCs w:val="21"/>
        </w:rPr>
        <w:t>dbGaP Security Best Practices</w:t>
      </w:r>
      <w:r w:rsidRPr="00AD034F">
        <w:rPr>
          <w:rFonts w:cs="Verdana"/>
          <w:color w:val="000000"/>
          <w:sz w:val="21"/>
          <w:szCs w:val="21"/>
        </w:rPr>
        <w:t>, including its detailed description of requirements for security and encryption. These include, but are not limited to:</w:t>
      </w:r>
    </w:p>
    <w:p w14:paraId="3C7AD166"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 xml:space="preserve">all Approved Users have completed all required computer security training required by UConn/UConn Health, for example, the </w:t>
      </w:r>
      <w:r w:rsidRPr="00AD034F">
        <w:rPr>
          <w:rFonts w:cs="Verdana"/>
          <w:color w:val="0000FF"/>
          <w:sz w:val="21"/>
          <w:szCs w:val="21"/>
        </w:rPr>
        <w:t>http://irtsectraining.nih.gov/</w:t>
      </w:r>
      <w:r w:rsidRPr="00AD034F">
        <w:rPr>
          <w:rFonts w:cs="Verdana"/>
          <w:color w:val="000000"/>
          <w:sz w:val="21"/>
          <w:szCs w:val="21"/>
        </w:rPr>
        <w:t>, or the equivalent;</w:t>
      </w:r>
    </w:p>
    <w:p w14:paraId="4EC00C5F"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the data will always be physically secured (for example, through camera surveillance, locks on doors/computers, security guard);</w:t>
      </w:r>
    </w:p>
    <w:p w14:paraId="38A77BF1"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servers must not be accessible directly from the internet, (for example, they must be behind a firewall or not connected to a larger network) and unnecessary services should be disabled;</w:t>
      </w:r>
    </w:p>
    <w:p w14:paraId="0C4AA7D1"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use of portable media, e.g., on a CD, flash drive or laptop, is discouraged, but if necessary then they should be encrypted consistent with applicable law;</w:t>
      </w:r>
    </w:p>
    <w:p w14:paraId="2714B98B"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use of updated anti-virus/anti-spyware software;</w:t>
      </w:r>
    </w:p>
    <w:p w14:paraId="611EE14F"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security auditing/intrusion detection software, detection and regular scans of potential data intrusions;</w:t>
      </w:r>
    </w:p>
    <w:p w14:paraId="78B68F67"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use of strong password policies for file access.</w:t>
      </w:r>
    </w:p>
    <w:p w14:paraId="0EA85E5A" w14:textId="77777777" w:rsidR="002609B9" w:rsidRPr="00AD034F" w:rsidRDefault="002609B9" w:rsidP="002609B9">
      <w:pPr>
        <w:numPr>
          <w:ilvl w:val="0"/>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all copies of the dataset will be destroyed, as permitted by law, whenever any of the following occurs:</w:t>
      </w:r>
    </w:p>
    <w:p w14:paraId="6C3866F4" w14:textId="77777777" w:rsidR="002609B9" w:rsidRPr="00AD034F" w:rsidRDefault="002609B9" w:rsidP="002609B9">
      <w:pPr>
        <w:numPr>
          <w:ilvl w:val="1"/>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the DUC expires and renewal is not sought;</w:t>
      </w:r>
    </w:p>
    <w:p w14:paraId="4AD28AB0" w14:textId="77777777" w:rsidR="002609B9" w:rsidRPr="00AD034F" w:rsidRDefault="002609B9" w:rsidP="002609B9">
      <w:pPr>
        <w:numPr>
          <w:ilvl w:val="1"/>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access renewal is not granted;</w:t>
      </w:r>
    </w:p>
    <w:p w14:paraId="0A1F5915" w14:textId="77777777" w:rsidR="002609B9" w:rsidRPr="00AD034F" w:rsidRDefault="002609B9" w:rsidP="002609B9">
      <w:pPr>
        <w:numPr>
          <w:ilvl w:val="1"/>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the NHGRI requests destruction of the dataset;</w:t>
      </w:r>
    </w:p>
    <w:p w14:paraId="6FA9379E" w14:textId="77777777" w:rsidR="002609B9" w:rsidRPr="00AD034F" w:rsidRDefault="002609B9" w:rsidP="002609B9">
      <w:pPr>
        <w:numPr>
          <w:ilvl w:val="1"/>
          <w:numId w:val="2"/>
        </w:numPr>
        <w:autoSpaceDE w:val="0"/>
        <w:autoSpaceDN w:val="0"/>
        <w:adjustRightInd w:val="0"/>
        <w:spacing w:after="0" w:line="240" w:lineRule="auto"/>
        <w:rPr>
          <w:rFonts w:cs="Verdana"/>
          <w:color w:val="000000"/>
          <w:sz w:val="21"/>
          <w:szCs w:val="21"/>
        </w:rPr>
      </w:pPr>
      <w:r w:rsidRPr="00AD034F">
        <w:rPr>
          <w:rFonts w:cs="Verdana"/>
          <w:color w:val="000000"/>
          <w:sz w:val="21"/>
          <w:szCs w:val="21"/>
        </w:rPr>
        <w:t>the continued use of the data would no longer be consistent with the DUC.</w:t>
      </w:r>
    </w:p>
    <w:p w14:paraId="280EB5D6" w14:textId="77777777" w:rsidR="00673EFD" w:rsidRDefault="00673EFD" w:rsidP="002609B9">
      <w:pPr>
        <w:autoSpaceDE w:val="0"/>
        <w:autoSpaceDN w:val="0"/>
        <w:adjustRightInd w:val="0"/>
        <w:spacing w:after="0" w:line="240" w:lineRule="auto"/>
        <w:rPr>
          <w:rFonts w:cs="Verdana"/>
          <w:sz w:val="21"/>
          <w:szCs w:val="21"/>
        </w:rPr>
      </w:pPr>
    </w:p>
    <w:p w14:paraId="49C7A30E" w14:textId="7402BCB7" w:rsidR="002609B9" w:rsidRPr="00AD034F" w:rsidRDefault="002609B9" w:rsidP="002609B9">
      <w:pPr>
        <w:autoSpaceDE w:val="0"/>
        <w:autoSpaceDN w:val="0"/>
        <w:adjustRightInd w:val="0"/>
        <w:spacing w:after="0" w:line="240" w:lineRule="auto"/>
        <w:rPr>
          <w:rFonts w:cs="Verdana"/>
          <w:sz w:val="21"/>
          <w:szCs w:val="21"/>
        </w:rPr>
      </w:pPr>
      <w:r w:rsidRPr="00AD034F">
        <w:rPr>
          <w:rFonts w:cs="Verdana"/>
          <w:sz w:val="21"/>
          <w:szCs w:val="21"/>
        </w:rPr>
        <w:t xml:space="preserve">The Requester and Approved Users agree to keep the data secure and confidential at all times and to adhere to information technology practices in all aspects of data management to assure that only authorized individuals can gain access to NIH genomic datasets. This agreement includes the maintenance of appropriate controls over any copies or derivatives of the data obtained through this </w:t>
      </w:r>
      <w:bookmarkStart w:id="0" w:name="_GoBack"/>
      <w:bookmarkEnd w:id="0"/>
      <w:r w:rsidRPr="00AD034F">
        <w:rPr>
          <w:rFonts w:cs="Verdana"/>
          <w:sz w:val="21"/>
          <w:szCs w:val="21"/>
        </w:rPr>
        <w:t>Data Access Request.</w:t>
      </w:r>
    </w:p>
    <w:p w14:paraId="0AC73744" w14:textId="77777777" w:rsidR="002609B9" w:rsidRDefault="002609B9" w:rsidP="002609B9">
      <w:pPr>
        <w:autoSpaceDE w:val="0"/>
        <w:autoSpaceDN w:val="0"/>
        <w:adjustRightInd w:val="0"/>
        <w:spacing w:after="0" w:line="240" w:lineRule="auto"/>
        <w:rPr>
          <w:rFonts w:cs="Verdana"/>
        </w:rPr>
      </w:pPr>
    </w:p>
    <w:tbl>
      <w:tblPr>
        <w:tblW w:w="9792" w:type="dxa"/>
        <w:tblInd w:w="216" w:type="dxa"/>
        <w:tblLook w:val="04A0" w:firstRow="1" w:lastRow="0" w:firstColumn="1" w:lastColumn="0" w:noHBand="0" w:noVBand="1"/>
      </w:tblPr>
      <w:tblGrid>
        <w:gridCol w:w="2698"/>
        <w:gridCol w:w="3404"/>
        <w:gridCol w:w="1170"/>
        <w:gridCol w:w="2520"/>
      </w:tblGrid>
      <w:tr w:rsidR="002609B9" w:rsidRPr="0012694C" w14:paraId="1DBE1681" w14:textId="77777777" w:rsidTr="0012694C">
        <w:tc>
          <w:tcPr>
            <w:tcW w:w="2698" w:type="dxa"/>
            <w:hideMark/>
          </w:tcPr>
          <w:p w14:paraId="179FE3C1" w14:textId="77777777" w:rsidR="002609B9" w:rsidRPr="0012694C" w:rsidRDefault="002609B9">
            <w:pPr>
              <w:pStyle w:val="Default"/>
              <w:spacing w:line="360" w:lineRule="auto"/>
              <w:rPr>
                <w:rFonts w:ascii="Calibri" w:hAnsi="Calibri" w:cs="Times New Roman"/>
                <w:color w:val="auto"/>
                <w:sz w:val="22"/>
                <w:szCs w:val="22"/>
              </w:rPr>
            </w:pPr>
            <w:r w:rsidRPr="0012694C">
              <w:rPr>
                <w:rFonts w:ascii="Calibri" w:hAnsi="Calibri" w:cs="Times New Roman"/>
                <w:color w:val="auto"/>
                <w:sz w:val="22"/>
                <w:szCs w:val="22"/>
              </w:rPr>
              <w:t xml:space="preserve">Signature of Requestor: </w:t>
            </w:r>
          </w:p>
        </w:tc>
        <w:tc>
          <w:tcPr>
            <w:tcW w:w="3404" w:type="dxa"/>
            <w:tcBorders>
              <w:top w:val="nil"/>
              <w:left w:val="nil"/>
              <w:bottom w:val="single" w:sz="4" w:space="0" w:color="auto"/>
              <w:right w:val="nil"/>
            </w:tcBorders>
          </w:tcPr>
          <w:p w14:paraId="6BF1117E" w14:textId="20B00A13" w:rsidR="002609B9" w:rsidRPr="0012694C" w:rsidRDefault="002609B9">
            <w:pPr>
              <w:pStyle w:val="Default"/>
              <w:spacing w:line="360" w:lineRule="auto"/>
              <w:rPr>
                <w:rFonts w:ascii="Calibri" w:hAnsi="Calibri" w:cs="Times New Roman"/>
                <w:color w:val="auto"/>
                <w:sz w:val="22"/>
                <w:szCs w:val="22"/>
              </w:rPr>
            </w:pPr>
          </w:p>
        </w:tc>
        <w:tc>
          <w:tcPr>
            <w:tcW w:w="1170" w:type="dxa"/>
            <w:hideMark/>
          </w:tcPr>
          <w:p w14:paraId="1A38F953" w14:textId="77777777" w:rsidR="002609B9" w:rsidRPr="0012694C" w:rsidRDefault="002609B9">
            <w:pPr>
              <w:pStyle w:val="Default"/>
              <w:spacing w:line="360" w:lineRule="auto"/>
              <w:jc w:val="right"/>
              <w:rPr>
                <w:rFonts w:ascii="Calibri" w:hAnsi="Calibri" w:cs="Times New Roman"/>
                <w:color w:val="auto"/>
                <w:sz w:val="22"/>
                <w:szCs w:val="22"/>
              </w:rPr>
            </w:pPr>
            <w:r w:rsidRPr="0012694C">
              <w:rPr>
                <w:rFonts w:ascii="Calibri" w:hAnsi="Calibri" w:cs="Times New Roman"/>
                <w:color w:val="auto"/>
                <w:sz w:val="22"/>
                <w:szCs w:val="22"/>
              </w:rPr>
              <w:t>Date:</w:t>
            </w:r>
          </w:p>
        </w:tc>
        <w:tc>
          <w:tcPr>
            <w:tcW w:w="2520" w:type="dxa"/>
            <w:tcBorders>
              <w:top w:val="nil"/>
              <w:left w:val="nil"/>
              <w:bottom w:val="single" w:sz="4" w:space="0" w:color="auto"/>
              <w:right w:val="nil"/>
            </w:tcBorders>
          </w:tcPr>
          <w:p w14:paraId="16C1A405" w14:textId="1C7F3E1E" w:rsidR="002609B9" w:rsidRPr="0012694C" w:rsidRDefault="002609B9">
            <w:pPr>
              <w:pStyle w:val="Default"/>
              <w:spacing w:line="360" w:lineRule="auto"/>
              <w:rPr>
                <w:rFonts w:ascii="Calibri" w:hAnsi="Calibri" w:cs="Times New Roman"/>
                <w:color w:val="auto"/>
                <w:sz w:val="22"/>
                <w:szCs w:val="22"/>
              </w:rPr>
            </w:pPr>
          </w:p>
        </w:tc>
      </w:tr>
    </w:tbl>
    <w:p w14:paraId="10B57380" w14:textId="57FAB0D9" w:rsidR="002419BA" w:rsidRPr="00C60870" w:rsidRDefault="002419BA" w:rsidP="00AD034F">
      <w:pPr>
        <w:spacing w:after="0" w:line="240" w:lineRule="auto"/>
        <w:rPr>
          <w:sz w:val="28"/>
          <w:szCs w:val="28"/>
        </w:rPr>
      </w:pPr>
    </w:p>
    <w:sectPr w:rsidR="002419BA" w:rsidRPr="00C60870" w:rsidSect="00AD034F">
      <w:headerReference w:type="default" r:id="rId7"/>
      <w:footerReference w:type="default" r:id="rId8"/>
      <w:headerReference w:type="first" r:id="rId9"/>
      <w:pgSz w:w="12240" w:h="15840"/>
      <w:pgMar w:top="1440" w:right="1440" w:bottom="1440" w:left="144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95F3A" w14:textId="77777777" w:rsidR="00000249" w:rsidRDefault="00000249">
      <w:pPr>
        <w:spacing w:after="0" w:line="240" w:lineRule="auto"/>
      </w:pPr>
      <w:r>
        <w:separator/>
      </w:r>
    </w:p>
  </w:endnote>
  <w:endnote w:type="continuationSeparator" w:id="0">
    <w:p w14:paraId="13311809" w14:textId="77777777" w:rsidR="00000249" w:rsidRDefault="0000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Helvetica (TT) Regular">
    <w:altName w:val="Times New Roman"/>
    <w:charset w:val="00"/>
    <w:family w:val="auto"/>
    <w:pitch w:val="variable"/>
    <w:sig w:usb0="00000001"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ENINCB+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95CF" w14:textId="77777777" w:rsidR="00A32A6D" w:rsidRDefault="006755D5">
    <w:pPr>
      <w:pStyle w:val="Footer"/>
    </w:pPr>
    <w:r>
      <w:rPr>
        <w:noProof/>
      </w:rPr>
      <mc:AlternateContent>
        <mc:Choice Requires="wpg">
          <w:drawing>
            <wp:anchor distT="0" distB="0" distL="114300" distR="114300" simplePos="0" relativeHeight="251658240" behindDoc="0" locked="0" layoutInCell="1" allowOverlap="1" wp14:anchorId="0C9D4C2C" wp14:editId="6300F67B">
              <wp:simplePos x="0" y="0"/>
              <wp:positionH relativeFrom="column">
                <wp:posOffset>-50800</wp:posOffset>
              </wp:positionH>
              <wp:positionV relativeFrom="paragraph">
                <wp:posOffset>-727710</wp:posOffset>
              </wp:positionV>
              <wp:extent cx="6320155" cy="859536"/>
              <wp:effectExtent l="0" t="0" r="0" b="0"/>
              <wp:wrapNone/>
              <wp:docPr id="8" name="Group 8"/>
              <wp:cNvGraphicFramePr/>
              <a:graphic xmlns:a="http://schemas.openxmlformats.org/drawingml/2006/main">
                <a:graphicData uri="http://schemas.microsoft.com/office/word/2010/wordprocessingGroup">
                  <wpg:wgp>
                    <wpg:cNvGrpSpPr/>
                    <wpg:grpSpPr>
                      <a:xfrm>
                        <a:off x="0" y="0"/>
                        <a:ext cx="6320155" cy="859536"/>
                        <a:chOff x="0" y="0"/>
                        <a:chExt cx="6112942" cy="859536"/>
                      </a:xfrm>
                    </wpg:grpSpPr>
                    <wps:wsp>
                      <wps:cNvPr id="1" name="Text Box 1"/>
                      <wps:cNvSpPr txBox="1"/>
                      <wps:spPr>
                        <a:xfrm>
                          <a:off x="0" y="0"/>
                          <a:ext cx="2057400" cy="859536"/>
                        </a:xfrm>
                        <a:prstGeom prst="rect">
                          <a:avLst/>
                        </a:prstGeom>
                        <a:noFill/>
                        <a:ln w="6350">
                          <a:noFill/>
                        </a:ln>
                        <a:effectLst/>
                      </wps:spPr>
                      <wps:txbx>
                        <w:txbxContent>
                          <w:p w14:paraId="1358FB79" w14:textId="77777777" w:rsidR="00A32A6D" w:rsidRPr="00F973EC" w:rsidRDefault="006755D5" w:rsidP="00A32A6D">
                            <w:pPr>
                              <w:spacing w:after="0" w:line="240" w:lineRule="auto"/>
                              <w:rPr>
                                <w:rFonts w:ascii="Arial" w:hAnsi="Arial" w:cs="Arial"/>
                                <w:b/>
                                <w:color w:val="0E2240"/>
                                <w:sz w:val="16"/>
                                <w:szCs w:val="16"/>
                              </w:rPr>
                            </w:pPr>
                            <w:r w:rsidRPr="00DA5002">
                              <w:rPr>
                                <w:rFonts w:ascii="Arial" w:hAnsi="Arial" w:cs="Arial"/>
                                <w:color w:val="0E2240"/>
                                <w:sz w:val="16"/>
                                <w:szCs w:val="16"/>
                              </w:rPr>
                              <w:t>Office of the Vice President for Research</w:t>
                            </w:r>
                            <w:r w:rsidRPr="00DA5002">
                              <w:rPr>
                                <w:rFonts w:ascii="Arial" w:hAnsi="Arial" w:cs="Arial"/>
                                <w:b/>
                                <w:color w:val="0E2240"/>
                                <w:sz w:val="16"/>
                                <w:szCs w:val="16"/>
                              </w:rPr>
                              <w:t xml:space="preserve"> </w:t>
                            </w:r>
                          </w:p>
                          <w:p w14:paraId="57B41404" w14:textId="77777777" w:rsidR="00A32A6D" w:rsidRPr="001276D6"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sidRPr="001276D6">
                              <w:rPr>
                                <w:rFonts w:ascii="Arial" w:hAnsi="Arial" w:cs="Arial"/>
                                <w:caps/>
                                <w:color w:val="7D858B"/>
                                <w:sz w:val="14"/>
                                <w:szCs w:val="14"/>
                              </w:rPr>
                              <w:t>438 WHITNEY ROAD EXTENSION, UNIT 1006</w:t>
                            </w:r>
                          </w:p>
                          <w:p w14:paraId="3270CD19"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sidRPr="001276D6">
                              <w:rPr>
                                <w:rFonts w:ascii="Arial" w:hAnsi="Arial" w:cs="Arial"/>
                                <w:caps/>
                                <w:color w:val="7D858B"/>
                                <w:sz w:val="14"/>
                                <w:szCs w:val="14"/>
                              </w:rPr>
                              <w:t>STORRS, CT 06269-1006</w:t>
                            </w:r>
                          </w:p>
                          <w:p w14:paraId="2C790449"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Pr>
                                <w:rFonts w:ascii="Arial" w:hAnsi="Arial" w:cs="Arial"/>
                                <w:b/>
                                <w:bCs/>
                                <w:caps/>
                                <w:color w:val="7D858B"/>
                                <w:spacing w:val="-3"/>
                                <w:sz w:val="10"/>
                                <w:szCs w:val="10"/>
                              </w:rPr>
                              <w:t>phone</w:t>
                            </w:r>
                            <w:r>
                              <w:rPr>
                                <w:rFonts w:ascii="Arial" w:hAnsi="Arial" w:cs="Arial"/>
                                <w:caps/>
                                <w:color w:val="7D858B"/>
                                <w:sz w:val="14"/>
                                <w:szCs w:val="14"/>
                              </w:rPr>
                              <w:t xml:space="preserve"> </w:t>
                            </w:r>
                            <w:r w:rsidRPr="00DA5002">
                              <w:rPr>
                                <w:rFonts w:ascii="Arial" w:hAnsi="Arial" w:cs="Arial"/>
                                <w:caps/>
                                <w:color w:val="7D858B"/>
                                <w:sz w:val="14"/>
                                <w:szCs w:val="14"/>
                              </w:rPr>
                              <w:t>860.486.3619</w:t>
                            </w:r>
                          </w:p>
                          <w:p w14:paraId="39A633F2"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Pr>
                                <w:rFonts w:ascii="Arial" w:hAnsi="Arial" w:cs="Arial"/>
                                <w:b/>
                                <w:bCs/>
                                <w:caps/>
                                <w:color w:val="7D858B"/>
                                <w:spacing w:val="-3"/>
                                <w:sz w:val="10"/>
                                <w:szCs w:val="10"/>
                              </w:rPr>
                              <w:t>fax</w:t>
                            </w:r>
                            <w:r>
                              <w:rPr>
                                <w:rFonts w:ascii="Arial" w:hAnsi="Arial" w:cs="Arial"/>
                                <w:caps/>
                                <w:color w:val="7D858B"/>
                                <w:sz w:val="14"/>
                                <w:szCs w:val="14"/>
                              </w:rPr>
                              <w:t xml:space="preserve"> </w:t>
                            </w:r>
                            <w:r w:rsidRPr="00DA5002">
                              <w:rPr>
                                <w:rFonts w:ascii="Arial" w:hAnsi="Arial" w:cs="Arial"/>
                                <w:caps/>
                                <w:color w:val="7D858B"/>
                                <w:sz w:val="14"/>
                                <w:szCs w:val="14"/>
                              </w:rPr>
                              <w:t>860.486.5381</w:t>
                            </w:r>
                          </w:p>
                          <w:p w14:paraId="38239312" w14:textId="77777777" w:rsidR="00A32A6D" w:rsidRDefault="006755D5" w:rsidP="00A32A6D">
                            <w:pPr>
                              <w:pStyle w:val="BasicParagraph"/>
                              <w:tabs>
                                <w:tab w:val="left" w:pos="420"/>
                                <w:tab w:val="left" w:pos="3760"/>
                                <w:tab w:val="left" w:pos="4540"/>
                              </w:tabs>
                              <w:suppressAutoHyphens/>
                              <w:rPr>
                                <w:rFonts w:ascii="Arial" w:hAnsi="Arial" w:cs="Arial"/>
                                <w:color w:val="7D858B"/>
                                <w:sz w:val="14"/>
                                <w:szCs w:val="14"/>
                              </w:rPr>
                            </w:pPr>
                            <w:r w:rsidRPr="00DA5002">
                              <w:rPr>
                                <w:rFonts w:ascii="Arial" w:hAnsi="Arial" w:cs="Arial"/>
                                <w:color w:val="7D858B"/>
                                <w:sz w:val="14"/>
                                <w:szCs w:val="14"/>
                              </w:rPr>
                              <w:t>research.uconn.edu</w:t>
                            </w:r>
                          </w:p>
                          <w:p w14:paraId="47CDF04E" w14:textId="77777777" w:rsidR="00A32A6D" w:rsidRPr="008A67FE" w:rsidRDefault="00000249" w:rsidP="00A32A6D">
                            <w:pPr>
                              <w:pStyle w:val="BasicParagraph"/>
                              <w:tabs>
                                <w:tab w:val="left" w:pos="420"/>
                                <w:tab w:val="left" w:pos="3760"/>
                                <w:tab w:val="left" w:pos="4540"/>
                              </w:tabs>
                              <w:suppressAutoHyphens/>
                              <w:rPr>
                                <w:noProof/>
                              </w:rPr>
                            </w:pPr>
                          </w:p>
                          <w:p w14:paraId="4288C736" w14:textId="77777777" w:rsidR="00A32A6D" w:rsidRPr="008A67FE" w:rsidRDefault="00000249" w:rsidP="00A32A6D">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851070" y="617517"/>
                          <a:ext cx="1261872" cy="210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0EC2E" w14:textId="77777777" w:rsidR="00A32A6D" w:rsidRPr="004D4129" w:rsidRDefault="006755D5" w:rsidP="00A32A6D">
                            <w:pPr>
                              <w:pStyle w:val="BasicParagraph"/>
                              <w:suppressAutoHyphens/>
                              <w:jc w:val="right"/>
                              <w:rPr>
                                <w:rFonts w:ascii="Gotham Light" w:hAnsi="Gotham Light" w:cs="Gotham Light"/>
                                <w:i/>
                                <w:iCs/>
                                <w:color w:val="7A868C"/>
                                <w:sz w:val="10"/>
                                <w:szCs w:val="10"/>
                              </w:rPr>
                            </w:pPr>
                            <w:r w:rsidRPr="004D4129">
                              <w:rPr>
                                <w:rFonts w:ascii="Gotham Light" w:hAnsi="Gotham Light" w:cs="Gotham Light"/>
                                <w:i/>
                                <w:iCs/>
                                <w:color w:val="7A868C"/>
                                <w:sz w:val="10"/>
                                <w:szCs w:val="10"/>
                              </w:rPr>
                              <w:t>An Equal Opportunity Employer</w:t>
                            </w:r>
                          </w:p>
                          <w:p w14:paraId="414189C3" w14:textId="77777777" w:rsidR="00A32A6D" w:rsidRPr="004D4129" w:rsidRDefault="00000249" w:rsidP="00A32A6D">
                            <w:pPr>
                              <w:rPr>
                                <w:color w:val="7A868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D4C2C" id="Group 8" o:spid="_x0000_s1026" style="position:absolute;margin-left:-4pt;margin-top:-57.3pt;width:497.65pt;height:67.7pt;z-index:251658240;mso-width-relative:margin;mso-height-relative:margin" coordsize="61129,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AtHgMAAHEJAAAOAAAAZHJzL2Uyb0RvYy54bWzsVslu2zAQvRfoPxC8N1pi2Y5gOXCTJigQ&#10;JEGTImeaoiyhFMmStCX36zuklqROD00KpJdeJC4zw5k371FanLY1RzumTSVFhqOjECMmqMwrscnw&#10;1/uLD3OMjCUiJ1wKluE9M/h0+f7dolEpi2Upec40giDCpI3KcGmtSoPA0JLVxBxJxQRsFlLXxMJU&#10;b4Jckwai1zyIw3AaNFLnSkvKjIHV824TL338omDU3hSFYRbxDENu1j+1f67dM1guSLrRRJUV7dMg&#10;r8iiJpWAQ8dQ58QStNXVs1B1RbU0srBHVNaBLIqKMl8DVBOFB9VcarlVvpZN2mzUCBNAe4DTq8PS&#10;692tRlWeYWiUIDW0yJ+K5g6aRm1SsLjU6k7d6n5h081ctW2ha/eGOlDrQd2PoLLWIgqL02OoLEkw&#10;orA3T06S42mHOi2hNc/caPlpcIyi+GQSHzoGw7GBy25MplFAIPOIkfk7jO5KopiH3jgEeoyiAaN7&#10;V91H2aKog8kbOYyQbWEZlDCsG1j8U6jiMJlNQqDpr1CNFZNUaWMvmayRG2RYA7897cjuyljoD5gO&#10;Ju5QIS8qzj3HuUCNa0YSeodxBzy4cLbMq6UP49DsMncj265b33yTrmW+hyq17JRkFL2oIJUrYuwt&#10;0SAdyB6uA3sDj4JLOFL2I4xKqX/8bt3ZQ7dgF6MGpJhh831LNMOIfxbQx5NoMnHa9ZNJMothop/u&#10;rJ/uiG19JkHt0CvIzg+dveXDsNCyfoBbY+VOhS0iKJydYTsMz2x3QcCtQ9lq5Y1ArYrYK3GnqAvt&#10;AHNA37cPRKu+GxZIcS0H5pD0oCmdbdeW1dbKovIdcwB3qEL7ehY75b0BnWfP6DwbaAucfwmdJ/Mk&#10;CmcAJmh8Gs2SyAcCUvVajuJpNJ/1Wo6j8DiK3Un/nNnG7jlzLeHiCyvgHvS3mFvwXyB2xjXaEWAT&#10;oZQJ61XtFQPWzqoAeb3Esbd3rp3eXuI8eviTpbCjc10JqT0pD9LOvw0pF519z7G+7kHc/gMwXln/&#10;Nf42GvcfMPiuex30/yDux+Hp3Pfr8U9p+RMAAP//AwBQSwMEFAAGAAgAAAAhAJ86pvXiAAAACgEA&#10;AA8AAABkcnMvZG93bnJldi54bWxMj0FrwkAQhe+F/odlCr3pJtraNM1GRNqeRKgWxNuYHZNgdjdk&#10;1yT++05P7ekxvMeb72XL0TSip87XziqIpxEIsoXTtS0VfO8/JgkIH9BqbJwlBTfysMzv7zJMtRvs&#10;F/W7UAousT5FBVUIbSqlLyoy6KeuJcve2XUGA59dKXWHA5ebRs6iaCEN1pY/VNjSuqLisrsaBZ8D&#10;Dqt5/N5vLuf17bh/3h42MSn1+DCu3kAEGsNfGH7xGR1yZjq5q9VeNAomCU8JrHH8tADBidfkZQ7i&#10;pGAWJSDzTP6fkP8AAAD//wMAUEsBAi0AFAAGAAgAAAAhALaDOJL+AAAA4QEAABMAAAAAAAAAAAAA&#10;AAAAAAAAAFtDb250ZW50X1R5cGVzXS54bWxQSwECLQAUAAYACAAAACEAOP0h/9YAAACUAQAACwAA&#10;AAAAAAAAAAAAAAAvAQAAX3JlbHMvLnJlbHNQSwECLQAUAAYACAAAACEAIxcALR4DAABxCQAADgAA&#10;AAAAAAAAAAAAAAAuAgAAZHJzL2Uyb0RvYy54bWxQSwECLQAUAAYACAAAACEAnzqm9eIAAAAKAQAA&#10;DwAAAAAAAAAAAAAAAAB4BQAAZHJzL2Rvd25yZXYueG1sUEsFBgAAAAAEAAQA8wAAAIcGAAAAAA==&#10;">
              <v:shapetype id="_x0000_t202" coordsize="21600,21600" o:spt="202" path="m,l,21600r21600,l21600,xe">
                <v:stroke joinstyle="miter"/>
                <v:path gradientshapeok="t" o:connecttype="rect"/>
              </v:shapetype>
              <v:shape id="Text Box 1" o:spid="_x0000_s1027" type="#_x0000_t202" style="position:absolute;width:20574;height:8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358FB79" w14:textId="77777777" w:rsidR="00A32A6D" w:rsidRPr="00F973EC" w:rsidRDefault="006755D5" w:rsidP="00A32A6D">
                      <w:pPr>
                        <w:spacing w:after="0" w:line="240" w:lineRule="auto"/>
                        <w:rPr>
                          <w:rFonts w:ascii="Arial" w:hAnsi="Arial" w:cs="Arial"/>
                          <w:b/>
                          <w:color w:val="0E2240"/>
                          <w:sz w:val="16"/>
                          <w:szCs w:val="16"/>
                        </w:rPr>
                      </w:pPr>
                      <w:r w:rsidRPr="00DA5002">
                        <w:rPr>
                          <w:rFonts w:ascii="Arial" w:hAnsi="Arial" w:cs="Arial"/>
                          <w:color w:val="0E2240"/>
                          <w:sz w:val="16"/>
                          <w:szCs w:val="16"/>
                        </w:rPr>
                        <w:t>Office of the Vice President for Research</w:t>
                      </w:r>
                      <w:r w:rsidRPr="00DA5002">
                        <w:rPr>
                          <w:rFonts w:ascii="Arial" w:hAnsi="Arial" w:cs="Arial"/>
                          <w:b/>
                          <w:color w:val="0E2240"/>
                          <w:sz w:val="16"/>
                          <w:szCs w:val="16"/>
                        </w:rPr>
                        <w:t xml:space="preserve"> </w:t>
                      </w:r>
                    </w:p>
                    <w:p w14:paraId="57B41404" w14:textId="77777777" w:rsidR="00A32A6D" w:rsidRPr="001276D6"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sidRPr="001276D6">
                        <w:rPr>
                          <w:rFonts w:ascii="Arial" w:hAnsi="Arial" w:cs="Arial"/>
                          <w:caps/>
                          <w:color w:val="7D858B"/>
                          <w:sz w:val="14"/>
                          <w:szCs w:val="14"/>
                        </w:rPr>
                        <w:t>438 WHITNEY ROAD EXTENSION, UNIT 1006</w:t>
                      </w:r>
                    </w:p>
                    <w:p w14:paraId="3270CD19"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sidRPr="001276D6">
                        <w:rPr>
                          <w:rFonts w:ascii="Arial" w:hAnsi="Arial" w:cs="Arial"/>
                          <w:caps/>
                          <w:color w:val="7D858B"/>
                          <w:sz w:val="14"/>
                          <w:szCs w:val="14"/>
                        </w:rPr>
                        <w:t>STORRS, CT 06269-1006</w:t>
                      </w:r>
                    </w:p>
                    <w:p w14:paraId="2C790449"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Pr>
                          <w:rFonts w:ascii="Arial" w:hAnsi="Arial" w:cs="Arial"/>
                          <w:b/>
                          <w:bCs/>
                          <w:caps/>
                          <w:color w:val="7D858B"/>
                          <w:spacing w:val="-3"/>
                          <w:sz w:val="10"/>
                          <w:szCs w:val="10"/>
                        </w:rPr>
                        <w:t>phone</w:t>
                      </w:r>
                      <w:r>
                        <w:rPr>
                          <w:rFonts w:ascii="Arial" w:hAnsi="Arial" w:cs="Arial"/>
                          <w:caps/>
                          <w:color w:val="7D858B"/>
                          <w:sz w:val="14"/>
                          <w:szCs w:val="14"/>
                        </w:rPr>
                        <w:t xml:space="preserve"> </w:t>
                      </w:r>
                      <w:r w:rsidRPr="00DA5002">
                        <w:rPr>
                          <w:rFonts w:ascii="Arial" w:hAnsi="Arial" w:cs="Arial"/>
                          <w:caps/>
                          <w:color w:val="7D858B"/>
                          <w:sz w:val="14"/>
                          <w:szCs w:val="14"/>
                        </w:rPr>
                        <w:t>860.486.3619</w:t>
                      </w:r>
                    </w:p>
                    <w:p w14:paraId="39A633F2" w14:textId="77777777" w:rsidR="00A32A6D" w:rsidRDefault="006755D5" w:rsidP="00A32A6D">
                      <w:pPr>
                        <w:pStyle w:val="BasicParagraph"/>
                        <w:tabs>
                          <w:tab w:val="left" w:pos="420"/>
                          <w:tab w:val="left" w:pos="3760"/>
                          <w:tab w:val="left" w:pos="4540"/>
                        </w:tabs>
                        <w:suppressAutoHyphens/>
                        <w:rPr>
                          <w:rFonts w:ascii="Arial" w:hAnsi="Arial" w:cs="Arial"/>
                          <w:caps/>
                          <w:color w:val="7D858B"/>
                          <w:sz w:val="14"/>
                          <w:szCs w:val="14"/>
                        </w:rPr>
                      </w:pPr>
                      <w:r>
                        <w:rPr>
                          <w:rFonts w:ascii="Arial" w:hAnsi="Arial" w:cs="Arial"/>
                          <w:b/>
                          <w:bCs/>
                          <w:caps/>
                          <w:color w:val="7D858B"/>
                          <w:spacing w:val="-3"/>
                          <w:sz w:val="10"/>
                          <w:szCs w:val="10"/>
                        </w:rPr>
                        <w:t>fax</w:t>
                      </w:r>
                      <w:r>
                        <w:rPr>
                          <w:rFonts w:ascii="Arial" w:hAnsi="Arial" w:cs="Arial"/>
                          <w:caps/>
                          <w:color w:val="7D858B"/>
                          <w:sz w:val="14"/>
                          <w:szCs w:val="14"/>
                        </w:rPr>
                        <w:t xml:space="preserve"> </w:t>
                      </w:r>
                      <w:r w:rsidRPr="00DA5002">
                        <w:rPr>
                          <w:rFonts w:ascii="Arial" w:hAnsi="Arial" w:cs="Arial"/>
                          <w:caps/>
                          <w:color w:val="7D858B"/>
                          <w:sz w:val="14"/>
                          <w:szCs w:val="14"/>
                        </w:rPr>
                        <w:t>860.486.5381</w:t>
                      </w:r>
                    </w:p>
                    <w:p w14:paraId="38239312" w14:textId="77777777" w:rsidR="00A32A6D" w:rsidRDefault="006755D5" w:rsidP="00A32A6D">
                      <w:pPr>
                        <w:pStyle w:val="BasicParagraph"/>
                        <w:tabs>
                          <w:tab w:val="left" w:pos="420"/>
                          <w:tab w:val="left" w:pos="3760"/>
                          <w:tab w:val="left" w:pos="4540"/>
                        </w:tabs>
                        <w:suppressAutoHyphens/>
                        <w:rPr>
                          <w:rFonts w:ascii="Arial" w:hAnsi="Arial" w:cs="Arial"/>
                          <w:color w:val="7D858B"/>
                          <w:sz w:val="14"/>
                          <w:szCs w:val="14"/>
                        </w:rPr>
                      </w:pPr>
                      <w:r w:rsidRPr="00DA5002">
                        <w:rPr>
                          <w:rFonts w:ascii="Arial" w:hAnsi="Arial" w:cs="Arial"/>
                          <w:color w:val="7D858B"/>
                          <w:sz w:val="14"/>
                          <w:szCs w:val="14"/>
                        </w:rPr>
                        <w:t>research.uconn.edu</w:t>
                      </w:r>
                    </w:p>
                    <w:p w14:paraId="47CDF04E" w14:textId="77777777" w:rsidR="00A32A6D" w:rsidRPr="008A67FE" w:rsidRDefault="00000249" w:rsidP="00A32A6D">
                      <w:pPr>
                        <w:pStyle w:val="BasicParagraph"/>
                        <w:tabs>
                          <w:tab w:val="left" w:pos="420"/>
                          <w:tab w:val="left" w:pos="3760"/>
                          <w:tab w:val="left" w:pos="4540"/>
                        </w:tabs>
                        <w:suppressAutoHyphens/>
                        <w:rPr>
                          <w:noProof/>
                        </w:rPr>
                      </w:pPr>
                    </w:p>
                    <w:p w14:paraId="4288C736" w14:textId="77777777" w:rsidR="00A32A6D" w:rsidRPr="008A67FE" w:rsidRDefault="00000249" w:rsidP="00A32A6D">
                      <w:pPr>
                        <w:rPr>
                          <w:noProof/>
                        </w:rPr>
                      </w:pPr>
                    </w:p>
                  </w:txbxContent>
                </v:textbox>
              </v:shape>
              <v:shape id="Text Box 7" o:spid="_x0000_s1028" type="#_x0000_t202" style="position:absolute;left:48510;top:6175;width:1261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110EC2E" w14:textId="77777777" w:rsidR="00A32A6D" w:rsidRPr="004D4129" w:rsidRDefault="006755D5" w:rsidP="00A32A6D">
                      <w:pPr>
                        <w:pStyle w:val="BasicParagraph"/>
                        <w:suppressAutoHyphens/>
                        <w:jc w:val="right"/>
                        <w:rPr>
                          <w:rFonts w:ascii="Gotham Light" w:hAnsi="Gotham Light" w:cs="Gotham Light"/>
                          <w:i/>
                          <w:iCs/>
                          <w:color w:val="7A868C"/>
                          <w:sz w:val="10"/>
                          <w:szCs w:val="10"/>
                        </w:rPr>
                      </w:pPr>
                      <w:r w:rsidRPr="004D4129">
                        <w:rPr>
                          <w:rFonts w:ascii="Gotham Light" w:hAnsi="Gotham Light" w:cs="Gotham Light"/>
                          <w:i/>
                          <w:iCs/>
                          <w:color w:val="7A868C"/>
                          <w:sz w:val="10"/>
                          <w:szCs w:val="10"/>
                        </w:rPr>
                        <w:t>An Equal Opportunity Employer</w:t>
                      </w:r>
                    </w:p>
                    <w:p w14:paraId="414189C3" w14:textId="77777777" w:rsidR="00A32A6D" w:rsidRPr="004D4129" w:rsidRDefault="00000249" w:rsidP="00A32A6D">
                      <w:pPr>
                        <w:rPr>
                          <w:color w:val="7A868C"/>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0242" w14:textId="77777777" w:rsidR="00000249" w:rsidRDefault="00000249">
      <w:pPr>
        <w:spacing w:after="0" w:line="240" w:lineRule="auto"/>
      </w:pPr>
      <w:r>
        <w:separator/>
      </w:r>
    </w:p>
  </w:footnote>
  <w:footnote w:type="continuationSeparator" w:id="0">
    <w:p w14:paraId="6C92706D" w14:textId="77777777" w:rsidR="00000249" w:rsidRDefault="00000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7CBC" w14:textId="77777777" w:rsidR="00A32A6D" w:rsidRDefault="00000249">
    <w:pPr>
      <w:pStyle w:val="Header"/>
    </w:pPr>
  </w:p>
  <w:p w14:paraId="4EF1F669" w14:textId="77777777" w:rsidR="00A32A6D" w:rsidRDefault="00000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EBBF" w14:textId="77777777" w:rsidR="00A32A6D" w:rsidRDefault="006755D5" w:rsidP="00A32A6D">
    <w:pPr>
      <w:pStyle w:val="Header"/>
      <w:ind w:left="-1440"/>
    </w:pPr>
    <w:r>
      <w:rPr>
        <w:noProof/>
      </w:rPr>
      <w:drawing>
        <wp:inline distT="0" distB="0" distL="0" distR="0" wp14:anchorId="0AF66A82" wp14:editId="36FCB895">
          <wp:extent cx="3526971" cy="1365662"/>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_Letterhead.bmp"/>
                  <pic:cNvPicPr/>
                </pic:nvPicPr>
                <pic:blipFill rotWithShape="1">
                  <a:blip r:embed="rId1" cstate="print">
                    <a:extLst>
                      <a:ext uri="{28A0092B-C50C-407E-A947-70E740481C1C}">
                        <a14:useLocalDpi xmlns:a14="http://schemas.microsoft.com/office/drawing/2010/main" val="0"/>
                      </a:ext>
                    </a:extLst>
                  </a:blip>
                  <a:srcRect r="54932" b="-253"/>
                  <a:stretch/>
                </pic:blipFill>
                <pic:spPr bwMode="auto">
                  <a:xfrm>
                    <a:off x="0" y="0"/>
                    <a:ext cx="3527614" cy="1365911"/>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3517FA">
      <w:tab/>
    </w:r>
    <w:r w:rsidR="003517FA">
      <w:tab/>
    </w:r>
    <w:r w:rsidR="003517FA">
      <w:rPr>
        <w:noProof/>
      </w:rPr>
      <w:drawing>
        <wp:inline distT="0" distB="0" distL="0" distR="0" wp14:anchorId="5B257287" wp14:editId="1841F530">
          <wp:extent cx="1752600" cy="673386"/>
          <wp:effectExtent l="0" t="0" r="0" b="0"/>
          <wp:docPr id="3" name="Picture 3" descr="C:\Users\jmcbride\AppData\Local\Temp\uconn-health-wordmark-stacked-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cbride\AppData\Local\Temp\uconn-health-wordmark-stacked-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168" cy="691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FB0"/>
    <w:multiLevelType w:val="hybridMultilevel"/>
    <w:tmpl w:val="A16A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855C67"/>
    <w:multiLevelType w:val="hybridMultilevel"/>
    <w:tmpl w:val="24CAC1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89"/>
    <w:rsid w:val="00000249"/>
    <w:rsid w:val="000412AC"/>
    <w:rsid w:val="000563D6"/>
    <w:rsid w:val="000C617C"/>
    <w:rsid w:val="0012694C"/>
    <w:rsid w:val="00142938"/>
    <w:rsid w:val="001454A4"/>
    <w:rsid w:val="0015702D"/>
    <w:rsid w:val="00195B3D"/>
    <w:rsid w:val="002362DF"/>
    <w:rsid w:val="0023742C"/>
    <w:rsid w:val="002419BA"/>
    <w:rsid w:val="002609B9"/>
    <w:rsid w:val="00324E6C"/>
    <w:rsid w:val="003517FA"/>
    <w:rsid w:val="00363CD0"/>
    <w:rsid w:val="00396629"/>
    <w:rsid w:val="003D06A7"/>
    <w:rsid w:val="003E5C33"/>
    <w:rsid w:val="004E084A"/>
    <w:rsid w:val="004E395F"/>
    <w:rsid w:val="0051373E"/>
    <w:rsid w:val="00530C2D"/>
    <w:rsid w:val="00567C10"/>
    <w:rsid w:val="005B65A9"/>
    <w:rsid w:val="00673EFD"/>
    <w:rsid w:val="006755D5"/>
    <w:rsid w:val="00681A34"/>
    <w:rsid w:val="006B099D"/>
    <w:rsid w:val="006C7CAA"/>
    <w:rsid w:val="006D05BF"/>
    <w:rsid w:val="007156BA"/>
    <w:rsid w:val="007913FA"/>
    <w:rsid w:val="0080219D"/>
    <w:rsid w:val="00852B42"/>
    <w:rsid w:val="0086332E"/>
    <w:rsid w:val="00872C4B"/>
    <w:rsid w:val="008C227F"/>
    <w:rsid w:val="008C592B"/>
    <w:rsid w:val="008F2E60"/>
    <w:rsid w:val="008F4941"/>
    <w:rsid w:val="009273A1"/>
    <w:rsid w:val="00934F61"/>
    <w:rsid w:val="009A541B"/>
    <w:rsid w:val="009B4AAA"/>
    <w:rsid w:val="009B4B0E"/>
    <w:rsid w:val="009C5603"/>
    <w:rsid w:val="00A150D9"/>
    <w:rsid w:val="00AA1172"/>
    <w:rsid w:val="00AD034F"/>
    <w:rsid w:val="00AD6EC7"/>
    <w:rsid w:val="00B148A2"/>
    <w:rsid w:val="00B44CB5"/>
    <w:rsid w:val="00B732D9"/>
    <w:rsid w:val="00C41A26"/>
    <w:rsid w:val="00C43A8B"/>
    <w:rsid w:val="00C60870"/>
    <w:rsid w:val="00C77942"/>
    <w:rsid w:val="00CB7551"/>
    <w:rsid w:val="00CD1B71"/>
    <w:rsid w:val="00CE03AE"/>
    <w:rsid w:val="00CE148D"/>
    <w:rsid w:val="00D10A89"/>
    <w:rsid w:val="00D154B8"/>
    <w:rsid w:val="00D80C6F"/>
    <w:rsid w:val="00D912E1"/>
    <w:rsid w:val="00DE0547"/>
    <w:rsid w:val="00E93AA5"/>
    <w:rsid w:val="00EB647C"/>
    <w:rsid w:val="00EF0B07"/>
    <w:rsid w:val="00EF5223"/>
    <w:rsid w:val="00F6608F"/>
    <w:rsid w:val="00FA679E"/>
    <w:rsid w:val="00FB601B"/>
    <w:rsid w:val="00FD7B8A"/>
    <w:rsid w:val="00FE5394"/>
    <w:rsid w:val="00FF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E8754"/>
  <w15:docId w15:val="{D4FC26E0-4591-4CEC-A2DC-E34F351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6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598"/>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22598"/>
    <w:rPr>
      <w:rFonts w:ascii="Lucida Grande" w:hAnsi="Lucida Grande" w:cs="Lucida Grande"/>
      <w:sz w:val="18"/>
      <w:szCs w:val="18"/>
    </w:rPr>
  </w:style>
  <w:style w:type="paragraph" w:styleId="Header">
    <w:name w:val="header"/>
    <w:basedOn w:val="Normal"/>
    <w:link w:val="HeaderChar"/>
    <w:uiPriority w:val="99"/>
    <w:unhideWhenUsed/>
    <w:rsid w:val="00A32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6D"/>
    <w:rPr>
      <w:rFonts w:eastAsiaTheme="minorHAnsi"/>
      <w:sz w:val="22"/>
      <w:szCs w:val="22"/>
    </w:rPr>
  </w:style>
  <w:style w:type="paragraph" w:styleId="Footer">
    <w:name w:val="footer"/>
    <w:basedOn w:val="Normal"/>
    <w:link w:val="FooterChar"/>
    <w:uiPriority w:val="99"/>
    <w:unhideWhenUsed/>
    <w:rsid w:val="00A32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6D"/>
    <w:rPr>
      <w:rFonts w:eastAsiaTheme="minorHAnsi"/>
      <w:sz w:val="22"/>
      <w:szCs w:val="22"/>
    </w:rPr>
  </w:style>
  <w:style w:type="paragraph" w:customStyle="1" w:styleId="BasicParagraph">
    <w:name w:val="[Basic Paragraph]"/>
    <w:basedOn w:val="Normal"/>
    <w:uiPriority w:val="99"/>
    <w:rsid w:val="00A32A6D"/>
    <w:pPr>
      <w:autoSpaceDE w:val="0"/>
      <w:autoSpaceDN w:val="0"/>
      <w:adjustRightInd w:val="0"/>
      <w:spacing w:after="0" w:line="288" w:lineRule="auto"/>
      <w:textAlignment w:val="center"/>
    </w:pPr>
    <w:rPr>
      <w:rFonts w:ascii="Helvetica (TT) Regular" w:hAnsi="Helvetica (TT) Regular" w:cs="Helvetica (TT) Regular"/>
      <w:color w:val="000000"/>
      <w:sz w:val="24"/>
      <w:szCs w:val="24"/>
    </w:rPr>
  </w:style>
  <w:style w:type="character" w:styleId="Hyperlink">
    <w:name w:val="Hyperlink"/>
    <w:basedOn w:val="DefaultParagraphFont"/>
    <w:uiPriority w:val="99"/>
    <w:unhideWhenUsed/>
    <w:rsid w:val="0023742C"/>
    <w:rPr>
      <w:color w:val="0000FF" w:themeColor="hyperlink"/>
      <w:u w:val="single"/>
    </w:rPr>
  </w:style>
  <w:style w:type="character" w:styleId="FollowedHyperlink">
    <w:name w:val="FollowedHyperlink"/>
    <w:basedOn w:val="DefaultParagraphFont"/>
    <w:uiPriority w:val="99"/>
    <w:semiHidden/>
    <w:unhideWhenUsed/>
    <w:rsid w:val="0023742C"/>
    <w:rPr>
      <w:color w:val="800080" w:themeColor="followedHyperlink"/>
      <w:u w:val="single"/>
    </w:rPr>
  </w:style>
  <w:style w:type="paragraph" w:styleId="ListParagraph">
    <w:name w:val="List Paragraph"/>
    <w:basedOn w:val="Normal"/>
    <w:uiPriority w:val="34"/>
    <w:qFormat/>
    <w:rsid w:val="002419BA"/>
    <w:pPr>
      <w:spacing w:after="0" w:line="240" w:lineRule="auto"/>
      <w:ind w:left="720"/>
    </w:pPr>
    <w:rPr>
      <w:rFonts w:ascii="Calibri" w:hAnsi="Calibri" w:cs="Times New Roman"/>
    </w:rPr>
  </w:style>
  <w:style w:type="table" w:styleId="TableGrid">
    <w:name w:val="Table Grid"/>
    <w:basedOn w:val="TableNormal"/>
    <w:uiPriority w:val="59"/>
    <w:rsid w:val="0024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9B9"/>
    <w:pPr>
      <w:widowControl w:val="0"/>
      <w:autoSpaceDE w:val="0"/>
      <w:autoSpaceDN w:val="0"/>
      <w:adjustRightInd w:val="0"/>
    </w:pPr>
    <w:rPr>
      <w:rFonts w:ascii="ENINCB+TimesNewRoman,Bold" w:eastAsia="Times New Roman" w:hAnsi="ENINCB+TimesNewRoman,Bold" w:cs="ENINCB+TimesNewRoman,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2873">
      <w:bodyDiv w:val="1"/>
      <w:marLeft w:val="0"/>
      <w:marRight w:val="0"/>
      <w:marTop w:val="0"/>
      <w:marBottom w:val="0"/>
      <w:divBdr>
        <w:top w:val="none" w:sz="0" w:space="0" w:color="auto"/>
        <w:left w:val="none" w:sz="0" w:space="0" w:color="auto"/>
        <w:bottom w:val="none" w:sz="0" w:space="0" w:color="auto"/>
        <w:right w:val="none" w:sz="0" w:space="0" w:color="auto"/>
      </w:divBdr>
    </w:div>
    <w:div w:id="1344015016">
      <w:bodyDiv w:val="1"/>
      <w:marLeft w:val="0"/>
      <w:marRight w:val="0"/>
      <w:marTop w:val="0"/>
      <w:marBottom w:val="0"/>
      <w:divBdr>
        <w:top w:val="none" w:sz="0" w:space="0" w:color="auto"/>
        <w:left w:val="none" w:sz="0" w:space="0" w:color="auto"/>
        <w:bottom w:val="none" w:sz="0" w:space="0" w:color="auto"/>
        <w:right w:val="none" w:sz="0" w:space="0" w:color="auto"/>
      </w:divBdr>
    </w:div>
    <w:div w:id="1860195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1858</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UConn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Kelly</dc:creator>
  <cp:keywords/>
  <dc:description/>
  <cp:lastModifiedBy>Abu-Hasaballah,Khamis S.</cp:lastModifiedBy>
  <cp:revision>3</cp:revision>
  <cp:lastPrinted>2016-07-11T13:43:00Z</cp:lastPrinted>
  <dcterms:created xsi:type="dcterms:W3CDTF">2020-07-13T15:59:00Z</dcterms:created>
  <dcterms:modified xsi:type="dcterms:W3CDTF">2020-07-13T15:59:00Z</dcterms:modified>
</cp:coreProperties>
</file>